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661d" w14:textId="3f16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мен оның компоненттерін ақылы негізде тапсырғаны (донациялағаны) үшін донорларға ақы төлеу мөлшерін және оны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2300 Қаулысы. Күші жойылды - Қазақстан Республикасы Үкіметінің 2015 жылғы 2 қыркүйектегі № 735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02.09.2015 </w:t>
      </w:r>
      <w:r>
        <w:rPr>
          <w:rFonts w:ascii="Times New Roman"/>
          <w:b w:val="false"/>
          <w:i w:val="false"/>
          <w:color w:val="ff0000"/>
          <w:sz w:val="28"/>
        </w:rPr>
        <w:t>№ 735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қан мен оның компоненттерін тапсыруды (донациялауды) жүзеге асырғаны үшін донорларға ақы төлеу </w:t>
      </w:r>
      <w:r>
        <w:rPr>
          <w:rFonts w:ascii="Times New Roman"/>
          <w:b w:val="false"/>
          <w:i w:val="false"/>
          <w:color w:val="000000"/>
          <w:sz w:val="28"/>
        </w:rPr>
        <w:t>мөлшері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Қан мен оның компоненттерін ақылы негізде тапсырғаны (донациялағаны) үшін донорларға ақы төлеуді жүзеге асыру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2300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Қан мен оның компоненттерін тапсыруды (донациялауды) жүзеге</w:t>
      </w:r>
      <w:r>
        <w:br/>
      </w:r>
      <w:r>
        <w:rPr>
          <w:rFonts w:ascii="Times New Roman"/>
          <w:b/>
          <w:i w:val="false"/>
          <w:color w:val="000000"/>
        </w:rPr>
        <w:t>
асырғаны үшін донорларға ақы төлеу мөлшері</w:t>
      </w:r>
    </w:p>
    <w:bookmarkEnd w:id="2"/>
    <w:bookmarkStart w:name="z7" w:id="3"/>
    <w:p>
      <w:pPr>
        <w:spacing w:after="0"/>
        <w:ind w:left="0"/>
        <w:jc w:val="both"/>
      </w:pPr>
      <w:r>
        <w:rPr>
          <w:rFonts w:ascii="Times New Roman"/>
          <w:b w:val="false"/>
          <w:i w:val="false"/>
          <w:color w:val="000000"/>
          <w:sz w:val="28"/>
        </w:rPr>
        <w:t>
      1. Ақылы негізде қан мен оның компоненттерін тапсырғаны (донациялағаны) үшін донорға ақшалай төлемақы төлеу мынадай мөлшерде (тиісті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айлық есептік көрсеткіш) жүзеге асырылады:</w:t>
      </w:r>
      <w:r>
        <w:br/>
      </w:r>
      <w:r>
        <w:rPr>
          <w:rFonts w:ascii="Times New Roman"/>
          <w:b w:val="false"/>
          <w:i w:val="false"/>
          <w:color w:val="000000"/>
          <w:sz w:val="28"/>
        </w:rPr>
        <w:t>
</w:t>
      </w:r>
      <w:r>
        <w:rPr>
          <w:rFonts w:ascii="Times New Roman"/>
          <w:b w:val="false"/>
          <w:i w:val="false"/>
          <w:color w:val="000000"/>
          <w:sz w:val="28"/>
        </w:rPr>
        <w:t xml:space="preserve">
      1) бір мәрте қан тапсырғаны үшін (450 </w:t>
      </w:r>
      <w:r>
        <w:rPr>
          <w:rFonts w:ascii="Times New Roman"/>
          <w:b w:val="false"/>
          <w:i w:val="false"/>
          <w:color w:val="000000"/>
          <w:sz w:val="28"/>
          <w:u w:val="single"/>
        </w:rPr>
        <w:t>+</w:t>
      </w:r>
      <w:r>
        <w:rPr>
          <w:rFonts w:ascii="Times New Roman"/>
          <w:b w:val="false"/>
          <w:i w:val="false"/>
          <w:color w:val="000000"/>
          <w:sz w:val="28"/>
        </w:rPr>
        <w:t xml:space="preserve"> 10 %) - 2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
      2) екі мәрте плазмаферез кезінде бір мәрте плазма тапсырғаны (донациялағаны) үшін (550 </w:t>
      </w:r>
      <w:r>
        <w:rPr>
          <w:rFonts w:ascii="Times New Roman"/>
          <w:b w:val="false"/>
          <w:i w:val="false"/>
          <w:color w:val="000000"/>
          <w:sz w:val="28"/>
          <w:u w:val="single"/>
        </w:rPr>
        <w:t>+</w:t>
      </w:r>
      <w:r>
        <w:rPr>
          <w:rFonts w:ascii="Times New Roman"/>
          <w:b w:val="false"/>
          <w:i w:val="false"/>
          <w:color w:val="000000"/>
          <w:sz w:val="28"/>
        </w:rPr>
        <w:t xml:space="preserve"> 50 миллилитр плазма) - 4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
      3) екі мәрте плазмаферез кезінде миллилитрінде 6 Халықаралық Бірліктен кем емес антидене титрі бар иммундық бір мәрте плазма тапсырғаны (донациялағаны) үшін (550 </w:t>
      </w:r>
      <w:r>
        <w:rPr>
          <w:rFonts w:ascii="Times New Roman"/>
          <w:b w:val="false"/>
          <w:i w:val="false"/>
          <w:color w:val="000000"/>
          <w:sz w:val="28"/>
          <w:u w:val="single"/>
        </w:rPr>
        <w:t>+</w:t>
      </w:r>
      <w:r>
        <w:rPr>
          <w:rFonts w:ascii="Times New Roman"/>
          <w:b w:val="false"/>
          <w:i w:val="false"/>
          <w:color w:val="000000"/>
          <w:sz w:val="28"/>
        </w:rPr>
        <w:t xml:space="preserve"> 50 миллилитр иммундық плазма) - 7 айлық есептік көрсеткіш;</w:t>
      </w:r>
      <w:r>
        <w:br/>
      </w:r>
      <w:r>
        <w:rPr>
          <w:rFonts w:ascii="Times New Roman"/>
          <w:b w:val="false"/>
          <w:i w:val="false"/>
          <w:color w:val="000000"/>
          <w:sz w:val="28"/>
        </w:rPr>
        <w:t>
</w:t>
      </w:r>
      <w:r>
        <w:rPr>
          <w:rFonts w:ascii="Times New Roman"/>
          <w:b w:val="false"/>
          <w:i w:val="false"/>
          <w:color w:val="000000"/>
          <w:sz w:val="28"/>
        </w:rPr>
        <w:t xml:space="preserve">
      4) екі мәрте плазмаферез кезінде 1 : 64-тен төмен емес резус антидене титрімен изоиммундық бір мәрте плазма тапсырғаны (донациялағаны) үшін (550 </w:t>
      </w:r>
      <w:r>
        <w:rPr>
          <w:rFonts w:ascii="Times New Roman"/>
          <w:b w:val="false"/>
          <w:i w:val="false"/>
          <w:color w:val="000000"/>
          <w:sz w:val="28"/>
          <w:u w:val="single"/>
        </w:rPr>
        <w:t>+</w:t>
      </w:r>
      <w:r>
        <w:rPr>
          <w:rFonts w:ascii="Times New Roman"/>
          <w:b w:val="false"/>
          <w:i w:val="false"/>
          <w:color w:val="000000"/>
          <w:sz w:val="28"/>
        </w:rPr>
        <w:t xml:space="preserve"> 50 миллилитр изоиммундық плазма) - 8 айлық есептік көрсеткіш;</w:t>
      </w:r>
      <w:r>
        <w:br/>
      </w:r>
      <w:r>
        <w:rPr>
          <w:rFonts w:ascii="Times New Roman"/>
          <w:b w:val="false"/>
          <w:i w:val="false"/>
          <w:color w:val="000000"/>
          <w:sz w:val="28"/>
        </w:rPr>
        <w:t>
</w:t>
      </w:r>
      <w:r>
        <w:rPr>
          <w:rFonts w:ascii="Times New Roman"/>
          <w:b w:val="false"/>
          <w:i w:val="false"/>
          <w:color w:val="000000"/>
          <w:sz w:val="28"/>
        </w:rPr>
        <w:t>
      5) аппараттық цитаферез кезінде тромбоциттердің бір дозасын бір мәрте (дозадағы тромбоциттердің саны кемінде 200 х 10</w:t>
      </w:r>
      <w:r>
        <w:rPr>
          <w:rFonts w:ascii="Times New Roman"/>
          <w:b w:val="false"/>
          <w:i w:val="false"/>
          <w:color w:val="000000"/>
          <w:vertAlign w:val="superscript"/>
        </w:rPr>
        <w:t>9</w:t>
      </w:r>
      <w:r>
        <w:rPr>
          <w:rFonts w:ascii="Times New Roman"/>
          <w:b w:val="false"/>
          <w:i w:val="false"/>
          <w:color w:val="000000"/>
          <w:sz w:val="28"/>
        </w:rPr>
        <w:t>) тапсырғаны (донациялағаны) үшін - 1 айлық есептік көрсеткіш;</w:t>
      </w:r>
      <w:r>
        <w:br/>
      </w:r>
      <w:r>
        <w:rPr>
          <w:rFonts w:ascii="Times New Roman"/>
          <w:b w:val="false"/>
          <w:i w:val="false"/>
          <w:color w:val="000000"/>
          <w:sz w:val="28"/>
        </w:rPr>
        <w:t>
</w:t>
      </w:r>
      <w:r>
        <w:rPr>
          <w:rFonts w:ascii="Times New Roman"/>
          <w:b w:val="false"/>
          <w:i w:val="false"/>
          <w:color w:val="000000"/>
          <w:sz w:val="28"/>
        </w:rPr>
        <w:t>
      6) аппараттық цитаферез кезінде эритроциттердің бір дозасын бір мәрте (дозада кемінде 45 грамм гемоглобин) тапсырғаны (донациялағаны) үшін - 2 айлық есептік көрсеткіш.</w:t>
      </w:r>
      <w:r>
        <w:br/>
      </w:r>
      <w:r>
        <w:rPr>
          <w:rFonts w:ascii="Times New Roman"/>
          <w:b w:val="false"/>
          <w:i w:val="false"/>
          <w:color w:val="000000"/>
          <w:sz w:val="28"/>
        </w:rPr>
        <w:t>
</w:t>
      </w:r>
      <w:r>
        <w:rPr>
          <w:rFonts w:ascii="Times New Roman"/>
          <w:b w:val="false"/>
          <w:i w:val="false"/>
          <w:color w:val="000000"/>
          <w:sz w:val="28"/>
        </w:rPr>
        <w:t>
      2. Донор 1-тармақтың 1) тармақшасында белгіленген көлемнен аз қан тапсырған (донациялаған) кезде ақшалай төлемақы осы 1-тармақтың 1) тармақшасында көрсетілген барабар мөлшерде жүзеге асырылады.</w:t>
      </w:r>
      <w:r>
        <w:br/>
      </w:r>
      <w:r>
        <w:rPr>
          <w:rFonts w:ascii="Times New Roman"/>
          <w:b w:val="false"/>
          <w:i w:val="false"/>
          <w:color w:val="000000"/>
          <w:sz w:val="28"/>
        </w:rPr>
        <w:t>
</w:t>
      </w:r>
      <w:r>
        <w:rPr>
          <w:rFonts w:ascii="Times New Roman"/>
          <w:b w:val="false"/>
          <w:i w:val="false"/>
          <w:color w:val="000000"/>
          <w:sz w:val="28"/>
        </w:rPr>
        <w:t>
      3. Донор бір мәрте плазмаферез жүргізе отырып, қан компоненттерін (плазмалар, иммундық плазма, изоммундық плазма) тапсырған (донациялаған) кезде ақшалай өтемақы 1-тармақтың 2), 3), 4) тармақшаларында көрсетілген барабар мөлшерде жүзеге асырылады.</w:t>
      </w:r>
      <w:r>
        <w:br/>
      </w:r>
      <w:r>
        <w:rPr>
          <w:rFonts w:ascii="Times New Roman"/>
          <w:b w:val="false"/>
          <w:i w:val="false"/>
          <w:color w:val="000000"/>
          <w:sz w:val="28"/>
        </w:rPr>
        <w:t>
</w:t>
      </w:r>
      <w:r>
        <w:rPr>
          <w:rFonts w:ascii="Times New Roman"/>
          <w:b w:val="false"/>
          <w:i w:val="false"/>
          <w:color w:val="000000"/>
          <w:sz w:val="28"/>
        </w:rPr>
        <w:t>
      4. Қан қызметі саласындағы қызметті жүзеге асыратын денсаулық сақтау ұйымында донордың қан мен оның компоненттерін өтеусіз негізде тапсыруды (донациялауды) жүзеге асыруы кезінде донор өз қанының көлемін және организмінің энергетикалық шығындарын толтыру үшін тапсырған (донациялаған) күні қалауы бойынша тегін тамақ не тиісті қаржы жылына арналған республикалық бюджет туралы </w:t>
      </w:r>
      <w:r>
        <w:rPr>
          <w:rFonts w:ascii="Times New Roman"/>
          <w:b w:val="false"/>
          <w:i w:val="false"/>
          <w:color w:val="000000"/>
          <w:sz w:val="28"/>
        </w:rPr>
        <w:t>заңда</w:t>
      </w:r>
      <w:r>
        <w:rPr>
          <w:rFonts w:ascii="Times New Roman"/>
          <w:b w:val="false"/>
          <w:i w:val="false"/>
          <w:color w:val="000000"/>
          <w:sz w:val="28"/>
        </w:rPr>
        <w:t xml:space="preserve"> белгіленген айлық есептік көрсеткіштің 0,25 мөлшеріндегі оның ақшалай баламасын алады.</w:t>
      </w:r>
      <w:r>
        <w:br/>
      </w:r>
      <w:r>
        <w:rPr>
          <w:rFonts w:ascii="Times New Roman"/>
          <w:b w:val="false"/>
          <w:i w:val="false"/>
          <w:color w:val="000000"/>
          <w:sz w:val="28"/>
        </w:rPr>
        <w:t>
      Бұл ретте донорға тегін тамақ беру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тамақтандырудың табиғи нормаларына сәйкес жүргізіледі.</w:t>
      </w:r>
    </w:p>
    <w:bookmarkEnd w:id="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2300 қаулысымен </w:t>
      </w:r>
      <w:r>
        <w:br/>
      </w:r>
      <w:r>
        <w:rPr>
          <w:rFonts w:ascii="Times New Roman"/>
          <w:b w:val="false"/>
          <w:i w:val="false"/>
          <w:color w:val="000000"/>
          <w:sz w:val="28"/>
        </w:rPr>
        <w:t xml:space="preserve">
бекітілген     </w:t>
      </w:r>
    </w:p>
    <w:bookmarkStart w:name="z17" w:id="4"/>
    <w:p>
      <w:pPr>
        <w:spacing w:after="0"/>
        <w:ind w:left="0"/>
        <w:jc w:val="left"/>
      </w:pPr>
      <w:r>
        <w:rPr>
          <w:rFonts w:ascii="Times New Roman"/>
          <w:b/>
          <w:i w:val="false"/>
          <w:color w:val="000000"/>
        </w:rPr>
        <w:t xml:space="preserve"> 
Қан мен оның компоненттерін ақылы негізде тапсырғаны</w:t>
      </w:r>
      <w:r>
        <w:br/>
      </w:r>
      <w:r>
        <w:rPr>
          <w:rFonts w:ascii="Times New Roman"/>
          <w:b/>
          <w:i w:val="false"/>
          <w:color w:val="000000"/>
        </w:rPr>
        <w:t>
(донациялағаны) үшін донорларға ақы төлеуді жүзеге асыру</w:t>
      </w:r>
      <w:r>
        <w:br/>
      </w:r>
      <w:r>
        <w:rPr>
          <w:rFonts w:ascii="Times New Roman"/>
          <w:b/>
          <w:i w:val="false"/>
          <w:color w:val="000000"/>
        </w:rPr>
        <w:t>
ережесі</w:t>
      </w:r>
    </w:p>
    <w:bookmarkEnd w:id="4"/>
    <w:bookmarkStart w:name="z18" w:id="5"/>
    <w:p>
      <w:pPr>
        <w:spacing w:after="0"/>
        <w:ind w:left="0"/>
        <w:jc w:val="both"/>
      </w:pPr>
      <w:r>
        <w:rPr>
          <w:rFonts w:ascii="Times New Roman"/>
          <w:b w:val="false"/>
          <w:i w:val="false"/>
          <w:color w:val="000000"/>
          <w:sz w:val="28"/>
        </w:rPr>
        <w:t>
      1. Осы Қан мен оның компоненттерін ақылы негізде тапсырғаны (донациялағаны) үшін донорларға ақы төлеуді жүзеге асыру ережесі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қан мен оның компоненттерін ақылы негізде тапсырғаны (донациялағаны) үшін донорларға ақшалай төлемақы төлеуді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Қан мен оның компоненттерін тапсыруды (донациялауды) жүзеге асырғаны үшін донорға ақша төлеуді қан қызметі саласындағы қызметті жүзеге асыратын денсаулық сақтау ұйымдары жүргізеді.</w:t>
      </w:r>
      <w:r>
        <w:br/>
      </w:r>
      <w:r>
        <w:rPr>
          <w:rFonts w:ascii="Times New Roman"/>
          <w:b w:val="false"/>
          <w:i w:val="false"/>
          <w:color w:val="000000"/>
          <w:sz w:val="28"/>
        </w:rPr>
        <w:t>
</w:t>
      </w:r>
      <w:r>
        <w:rPr>
          <w:rFonts w:ascii="Times New Roman"/>
          <w:b w:val="false"/>
          <w:i w:val="false"/>
          <w:color w:val="000000"/>
          <w:sz w:val="28"/>
        </w:rPr>
        <w:t>
      3. Қан қызметі саласындағы қызметті жүзеге асыратын денсаулық сақтау ұйымында қан мен оның компоненттерін тапсырудан (донациялаудан) кейін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белгілеген нысан бойынша қан мен оның компоненттерін тапсыруды (донациялауды) растайтын құжат беріледі.</w:t>
      </w:r>
      <w:r>
        <w:br/>
      </w:r>
      <w:r>
        <w:rPr>
          <w:rFonts w:ascii="Times New Roman"/>
          <w:b w:val="false"/>
          <w:i w:val="false"/>
          <w:color w:val="000000"/>
          <w:sz w:val="28"/>
        </w:rPr>
        <w:t>
</w:t>
      </w:r>
      <w:r>
        <w:rPr>
          <w:rFonts w:ascii="Times New Roman"/>
          <w:b w:val="false"/>
          <w:i w:val="false"/>
          <w:color w:val="000000"/>
          <w:sz w:val="28"/>
        </w:rPr>
        <w:t>
      4. Осы Ереженің 3-тармағында көзделген құжаттың негізінде донорға қан мен оның компоненттерін тапсыру (донациялау) күні ақша төлеу жүзеге асырылады.</w:t>
      </w:r>
      <w:r>
        <w:br/>
      </w:r>
      <w:r>
        <w:rPr>
          <w:rFonts w:ascii="Times New Roman"/>
          <w:b w:val="false"/>
          <w:i w:val="false"/>
          <w:color w:val="000000"/>
          <w:sz w:val="28"/>
        </w:rPr>
        <w:t>
</w:t>
      </w:r>
      <w:r>
        <w:rPr>
          <w:rFonts w:ascii="Times New Roman"/>
          <w:b w:val="false"/>
          <w:i w:val="false"/>
          <w:color w:val="000000"/>
          <w:sz w:val="28"/>
        </w:rPr>
        <w:t xml:space="preserve">
      5. Донордың плазмасында плазманы тапсыру (донациялау) кезінде оны центрифугалау әдісімен қанның нысанды элементтерінен бөлгеннен кейін онда хилез (бұлдыр, ақ түстен ақшыл түске дейін майлану) байқалған кезде, донорға ақша төлеу жүзеге асырылмайды.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