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1bff" w14:textId="11a1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2010 жылға арналған лимиттері туралы</w:t>
      </w:r>
    </w:p>
    <w:p>
      <w:pPr>
        <w:spacing w:after="0"/>
        <w:ind w:left="0"/>
        <w:jc w:val="both"/>
      </w:pPr>
      <w:r>
        <w:rPr>
          <w:rFonts w:ascii="Times New Roman"/>
          <w:b w:val="false"/>
          <w:i w:val="false"/>
          <w:color w:val="000000"/>
          <w:sz w:val="28"/>
        </w:rPr>
        <w:t>Қазақстан Республикасы Үкіметінің 2010 жылғы 4 ақпандағы № 69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210-бабының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жергілікті атқарушы органдар борышының 2010 жылға арналған лимиттері белгіленсін.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ақпандағы</w:t>
      </w:r>
      <w:r>
        <w:br/>
      </w:r>
      <w:r>
        <w:rPr>
          <w:rFonts w:ascii="Times New Roman"/>
          <w:b w:val="false"/>
          <w:i w:val="false"/>
          <w:color w:val="000000"/>
          <w:sz w:val="28"/>
        </w:rPr>
        <w:t xml:space="preserve">
№ 69 қаулысына      </w:t>
      </w:r>
      <w:r>
        <w:br/>
      </w:r>
      <w:r>
        <w:rPr>
          <w:rFonts w:ascii="Times New Roman"/>
          <w:b w:val="false"/>
          <w:i w:val="false"/>
          <w:color w:val="000000"/>
          <w:sz w:val="28"/>
        </w:rPr>
        <w:t xml:space="preserve">
қосымша         </w:t>
      </w:r>
    </w:p>
    <w:bookmarkStart w:name="z4" w:id="1"/>
    <w:p>
      <w:pPr>
        <w:spacing w:after="0"/>
        <w:ind w:left="0"/>
        <w:jc w:val="left"/>
      </w:pPr>
      <w:r>
        <w:rPr>
          <w:rFonts w:ascii="Times New Roman"/>
          <w:b/>
          <w:i w:val="false"/>
          <w:color w:val="000000"/>
        </w:rPr>
        <w:t xml:space="preserve"> 
Жергілікті атқарушы органдар борышының 2010 жылға</w:t>
      </w:r>
      <w:r>
        <w:br/>
      </w:r>
      <w:r>
        <w:rPr>
          <w:rFonts w:ascii="Times New Roman"/>
          <w:b/>
          <w:i w:val="false"/>
          <w:color w:val="000000"/>
        </w:rPr>
        <w:t>
арналған лимиттері</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553"/>
        <w:gridCol w:w="3753"/>
        <w:gridCol w:w="43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борышының лимиті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борышы лимитінің жергілікті бюджет кірістеріне пайыздық қатынасы борыш</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2 693 005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1 447 000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2 468 815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1 791 577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3 513 244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3 068 731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1 248 625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3 174 582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2 230 107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1 743 234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668 500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1 038 560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3 192 655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4 336 874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24 099 154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r>
    </w:tbl>
    <w:bookmarkStart w:name="z5" w:id="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жергілікті атқарушы орган Қазақстан Республикасының заңнамасына сәйкес ішкі нарықта несие капиталын қарызға ала алған жағдайда лимиттің есебі бюджеттік алымдарды шегергенде салықтық және салықтық емес түсімдер мен негізгі капиталды сатудан түсетін түсімдердің көлеміне сәйкес келетін жергілікті атқарушы органдар кірістерінің арақатынасында белгіленеді. Бұл ретте жергілікті атқарушы орган борышының ең көп лимиті жеке кіріс көлемінің 45 %-ынан аспауы тиіс.</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