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10f4" w14:textId="1aa1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Екі мемлекет азаматтарының өзара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5 қазандағы №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Сербия Республикасының Үкіметі арасындағы Екі мемлекет азаматтарының өзара сапарлары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Сербия Республикасының Үкіметі арасындағы Екі мемлекет азаматтарының өзара сапарлары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5 қазандағы</w:t>
      </w:r>
      <w:r>
        <w:br/>
      </w:r>
      <w:r>
        <w:rPr>
          <w:rFonts w:ascii="Times New Roman"/>
          <w:b w:val="false"/>
          <w:i w:val="false"/>
          <w:color w:val="000000"/>
          <w:sz w:val="28"/>
        </w:rPr>
        <w:t xml:space="preserve">
№ 1029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Сербия Республикасының Үкіметі арасындағы Екі мемлекет</w:t>
      </w:r>
      <w:r>
        <w:br/>
      </w:r>
      <w:r>
        <w:rPr>
          <w:rFonts w:ascii="Times New Roman"/>
          <w:b/>
          <w:i w:val="false"/>
          <w:color w:val="000000"/>
        </w:rPr>
        <w:t>
азаматтарының өзара сапарлары туралы</w:t>
      </w:r>
      <w:r>
        <w:br/>
      </w:r>
      <w:r>
        <w:rPr>
          <w:rFonts w:ascii="Times New Roman"/>
          <w:b/>
          <w:i w:val="false"/>
          <w:color w:val="000000"/>
        </w:rPr>
        <w:t>
келісім</w:t>
      </w:r>
    </w:p>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қатынастарды дамыту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өз мемлекеттері азаматтарының өзара сапарларының тәртібін жеңілдетуге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1. Екінші Тарап мемлекетінің аумағында олардың үздіксіз болу ұзақтығы келген күнінен бастап 30 (отыз) күннен аспайды деген шартпен бір Тарап мемлекетінің азаматтары осы Келісімнің ажырамас бөлігі болып табылатын оған қосымшада көрсетілген жарамды құжаттардың (бұдан әрі - жарамды құжаттар) негізінде екінші Тарап мемлекетінің аумағына визасыз келе алады, кете алады, транзитпен өте алады және онда бола алады.</w:t>
      </w:r>
      <w:r>
        <w:br/>
      </w:r>
      <w:r>
        <w:rPr>
          <w:rFonts w:ascii="Times New Roman"/>
          <w:b w:val="false"/>
          <w:i w:val="false"/>
          <w:color w:val="000000"/>
          <w:sz w:val="28"/>
        </w:rPr>
        <w:t>
</w:t>
      </w:r>
      <w:r>
        <w:rPr>
          <w:rFonts w:ascii="Times New Roman"/>
          <w:b w:val="false"/>
          <w:i w:val="false"/>
          <w:color w:val="000000"/>
          <w:sz w:val="28"/>
        </w:rPr>
        <w:t>
      2. Егер бар бір Тарап мемлекетінің жарамды құжаттарды иеленуші азаматтары екінші Тарап мемлекетінің аумағында жұмыс істеу немесе оқу орындарында оқу мақсатында екінші Тарап мемлекетінің аумағында болудың осы Келісімде көзделген кезеңінен артық мерзімге қалуға тілек білдірсе, олар осы екінші Тараптың ұлттық заңнамасына сәйкес виза алуға міндетті.</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Тараптардың әрқайсысы мемлекеттерінің ұлттық заңнамаларына сәйкес Бір Тарап мемлекетінің азаматтары екінші Тарап мемлекетінің аумағына халықаралық қатынас үшін ашық өткізу пункттері арқылы келе алады және кете алады.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Екінші Тарап мемлекетінің аумағында уақытша болуға немесе тұруға ықтиярхаты бар бір Тарап мемлекетінің азаматтары осы мемлекеттің аумағына визасыз келе алады, кете алады және онда бола алады.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Осы Келісім Тараптардың әрқайсысы мемлекеттерінің құзыретті органдарының өз мемлекетінің ұлттық заңнамасына сәйкес ұлттық қауіпсіздік, қоғамдық тәртіп немесе тұрғындардың денсаулығын сақтау ұғымдары бойынша екінші Тарап мемлекеті азаматтарының келуінен немесе болуынан бас тарту құқығын шектемейді.</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жарамды құжаттарды жоғалтқан немесе бүлдірген жағдайда, сол мемлекеттің аумағынан өздері азаматтары болып табылатын мемлекеттің дипломатиялық өкілдігі немесе консулдық мекемесі берген жаңа жарамды құжаттардың негізінде визасыз не қабылдаушы мемлекеттің құзыретті органдарының өзге де рұқсаттарынсыз кете алады.</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Тосын сипаттағы себептер бойынша (науқастануы, дүлей апат және т.б.) келген күнінен бастап 30 (отыз) күнге дейінгі мерзімде немесе визаның жарамдылық мерзімі біткенге дейін екінші Тарап мемлекетінің аумағынан кетуге мүмкіндігі болмаған бір Тарап мемлекетінің азаматтары, мұндай себептердің құжаттамалық немесе өзге де дұрыс растамасы болған жағдайда, болу мемлекетінің аумағынан өздері азаматтары болып табылатын мемлекетке немесе өздері тұрақты тұратын мемлекетке кету үшін қажетті уақыт кезеңіне осы мемлекет аумағында болуын ұзартуға рұқсат алу үшін құзыретті органдарға өтініш негізінде жүгіне алады.</w:t>
      </w:r>
    </w:p>
    <w:bookmarkEnd w:id="14"/>
    <w:bookmarkStart w:name="z23" w:id="15"/>
    <w:p>
      <w:pPr>
        <w:spacing w:after="0"/>
        <w:ind w:left="0"/>
        <w:jc w:val="left"/>
      </w:pPr>
      <w:r>
        <w:rPr>
          <w:rFonts w:ascii="Times New Roman"/>
          <w:b/>
          <w:i w:val="false"/>
          <w:color w:val="000000"/>
        </w:rPr>
        <w:t xml:space="preserve"> 
7-бап</w:t>
      </w:r>
    </w:p>
    <w:bookmarkEnd w:id="15"/>
    <w:bookmarkStart w:name="z24" w:id="16"/>
    <w:p>
      <w:pPr>
        <w:spacing w:after="0"/>
        <w:ind w:left="0"/>
        <w:jc w:val="both"/>
      </w:pPr>
      <w:r>
        <w:rPr>
          <w:rFonts w:ascii="Times New Roman"/>
          <w:b w:val="false"/>
          <w:i w:val="false"/>
          <w:color w:val="000000"/>
          <w:sz w:val="28"/>
        </w:rPr>
        <w:t>
      1. Тараптар осы Келісімге қол қойылған күнінен бастап 30 (отыз) күн ішінде осы Келісімнің қосымшасында көрсетілген жарамды құжаттардың үлгілерін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Жаңа құжаттар енгізілген немесе осы Келісімге қосымшада көрсетілген жарамды құжаттарға өзгерістер енгізілген жағдайда Тараптар дипломатиялық арналар арқылы бұл туралы бір-біріне дереу хабарлап, жаңа немесе өзгертілген құжаттардың үлгілерін, сондай-ақ осы құжаттарды пайдалану туралы ақпаратты олар қолданысқа енгізілгенге дейін кемінде 30 (отыз) күн бұрын жолдайды.</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1. Тараптардың әрқайсысы ұлттық қауіпсіздікті, қоғамдық тәртіп пен тұрғын халықтың денсаулығын сақтауды қамтамасыз ету мақсатында осы Келісімнің қолданысын толық немесе ішінара тоқтата тұра алады. Мұндай тоқтата тұру туралы жазбаша хабарлама тоқтата тұрғанға дейін кемінде қырық сегіз (48) сағат бұрын дипломатиялық арналар бойынша екінші Тарапқа жолданады.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себептер бойынша осы Келісімнің ережелерін қолдануды тоқтата тұру туралы шешім қабылдаған Тарап дәл осындай тәртіппен осы Келісімнің ережелерін қолдануды қалпына келтіру туралы екінші Тарапқа хабарлайды.</w:t>
      </w:r>
    </w:p>
    <w:bookmarkEnd w:id="18"/>
    <w:bookmarkStart w:name="z29" w:id="19"/>
    <w:p>
      <w:pPr>
        <w:spacing w:after="0"/>
        <w:ind w:left="0"/>
        <w:jc w:val="left"/>
      </w:pPr>
      <w:r>
        <w:rPr>
          <w:rFonts w:ascii="Times New Roman"/>
          <w:b/>
          <w:i w:val="false"/>
          <w:color w:val="000000"/>
        </w:rPr>
        <w:t xml:space="preserve"> 
9-бап</w:t>
      </w:r>
    </w:p>
    <w:bookmarkEnd w:id="19"/>
    <w:bookmarkStart w:name="z30" w:id="2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күнінен бастап 30 (отызыншы)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оның ажырамас бөлігі болып табылатын өзгерістер енгізілуі мүмкін. Тараптармен келісілген кез келген өзгеріс осы баптың 1-тармағына сәйкес күшіне енеді.</w:t>
      </w:r>
      <w:r>
        <w:br/>
      </w:r>
      <w:r>
        <w:rPr>
          <w:rFonts w:ascii="Times New Roman"/>
          <w:b w:val="false"/>
          <w:i w:val="false"/>
          <w:color w:val="000000"/>
          <w:sz w:val="28"/>
        </w:rPr>
        <w:t>
</w:t>
      </w:r>
      <w:r>
        <w:rPr>
          <w:rFonts w:ascii="Times New Roman"/>
          <w:b w:val="false"/>
          <w:i w:val="false"/>
          <w:color w:val="000000"/>
          <w:sz w:val="28"/>
        </w:rPr>
        <w:t>
      3. Әрбір Тарап дипломатиялық арналар арқылы екінші Тарапқа тиісті жазбаша хабарлама жолдап, осы Келісімнің қолданысын тоқтата алады. Мұндай жағдайда екінші Тарап осындай хабарламаны алған күнінен бастап тоқсан (90) күн өткен соң осы Келісім өзінің қолданысын тоқтатады.</w:t>
      </w:r>
      <w:r>
        <w:br/>
      </w:r>
      <w:r>
        <w:rPr>
          <w:rFonts w:ascii="Times New Roman"/>
          <w:b w:val="false"/>
          <w:i w:val="false"/>
          <w:color w:val="000000"/>
          <w:sz w:val="28"/>
        </w:rPr>
        <w:t>
       ______________ қаласында _____ жылғы «___» ______ әрқайсысы қазақ, серб, орыс және ағылшын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0"/>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34" w:id="21"/>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Сербия Республикасының Үкіметі   </w:t>
      </w:r>
      <w:r>
        <w:br/>
      </w:r>
      <w:r>
        <w:rPr>
          <w:rFonts w:ascii="Times New Roman"/>
          <w:b w:val="false"/>
          <w:i w:val="false"/>
          <w:color w:val="000000"/>
          <w:sz w:val="28"/>
        </w:rPr>
        <w:t xml:space="preserve">
арасындағы Қазақстан Республикасы  </w:t>
      </w:r>
      <w:r>
        <w:br/>
      </w:r>
      <w:r>
        <w:rPr>
          <w:rFonts w:ascii="Times New Roman"/>
          <w:b w:val="false"/>
          <w:i w:val="false"/>
          <w:color w:val="000000"/>
          <w:sz w:val="28"/>
        </w:rPr>
        <w:t>
азаматтарының және Сербия Республикасы</w:t>
      </w:r>
      <w:r>
        <w:br/>
      </w:r>
      <w:r>
        <w:rPr>
          <w:rFonts w:ascii="Times New Roman"/>
          <w:b w:val="false"/>
          <w:i w:val="false"/>
          <w:color w:val="000000"/>
          <w:sz w:val="28"/>
        </w:rPr>
        <w:t xml:space="preserve">
азаматтарының Өзара сапарлары туралы </w:t>
      </w:r>
      <w:r>
        <w:br/>
      </w:r>
      <w:r>
        <w:rPr>
          <w:rFonts w:ascii="Times New Roman"/>
          <w:b w:val="false"/>
          <w:i w:val="false"/>
          <w:color w:val="000000"/>
          <w:sz w:val="28"/>
        </w:rPr>
        <w:t xml:space="preserve">
келісімге қосымша          </w:t>
      </w:r>
    </w:p>
    <w:bookmarkEnd w:id="21"/>
    <w:p>
      <w:pPr>
        <w:spacing w:after="0"/>
        <w:ind w:left="0"/>
        <w:jc w:val="left"/>
      </w:pPr>
      <w:r>
        <w:rPr>
          <w:rFonts w:ascii="Times New Roman"/>
          <w:b/>
          <w:i w:val="false"/>
          <w:color w:val="000000"/>
        </w:rPr>
        <w:t xml:space="preserve"> Қазақстан Республикасының азаматтары мен Сербия Республикасы</w:t>
      </w:r>
      <w:r>
        <w:br/>
      </w:r>
      <w:r>
        <w:rPr>
          <w:rFonts w:ascii="Times New Roman"/>
          <w:b/>
          <w:i w:val="false"/>
          <w:color w:val="000000"/>
        </w:rPr>
        <w:t>
азаматтарының өзара сапарларын жүзеге асыру кезінде қажетті</w:t>
      </w:r>
      <w:r>
        <w:br/>
      </w:r>
      <w:r>
        <w:rPr>
          <w:rFonts w:ascii="Times New Roman"/>
          <w:b/>
          <w:i w:val="false"/>
          <w:color w:val="000000"/>
        </w:rPr>
        <w:t>
жеке басын куәландыратын жарамды құжаттардың</w:t>
      </w:r>
      <w:r>
        <w:br/>
      </w:r>
      <w:r>
        <w:rPr>
          <w:rFonts w:ascii="Times New Roman"/>
          <w:b/>
          <w:i w:val="false"/>
          <w:color w:val="000000"/>
        </w:rPr>
        <w:t>
тізбесі</w:t>
      </w:r>
    </w:p>
    <w:bookmarkStart w:name="z35" w:id="22"/>
    <w:p>
      <w:pPr>
        <w:spacing w:after="0"/>
        <w:ind w:left="0"/>
        <w:jc w:val="both"/>
      </w:pPr>
      <w:r>
        <w:rPr>
          <w:rFonts w:ascii="Times New Roman"/>
          <w:b w:val="false"/>
          <w:i w:val="false"/>
          <w:color w:val="000000"/>
          <w:sz w:val="28"/>
        </w:rPr>
        <w:t>
      1. Мыналар Қазақстан Республикасының азаматтары үшін Сербия Республикасына сапарды жүзеге асыру кезінде жеке басын куәландыратын жарамды құжаттар болып табылады:</w:t>
      </w:r>
      <w:r>
        <w:br/>
      </w:r>
      <w:r>
        <w:rPr>
          <w:rFonts w:ascii="Times New Roman"/>
          <w:b w:val="false"/>
          <w:i w:val="false"/>
          <w:color w:val="000000"/>
          <w:sz w:val="28"/>
        </w:rPr>
        <w:t>
</w:t>
      </w:r>
      <w:r>
        <w:rPr>
          <w:rFonts w:ascii="Times New Roman"/>
          <w:b w:val="false"/>
          <w:i w:val="false"/>
          <w:color w:val="000000"/>
          <w:sz w:val="28"/>
        </w:rPr>
        <w:t>
      а)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b) теңізшінің паспорты (теңізшінің жеке куәлігі) - кеме рөлі немесе одан үзінді көшірме болған жағдайда;</w:t>
      </w:r>
      <w:r>
        <w:br/>
      </w:r>
      <w:r>
        <w:rPr>
          <w:rFonts w:ascii="Times New Roman"/>
          <w:b w:val="false"/>
          <w:i w:val="false"/>
          <w:color w:val="000000"/>
          <w:sz w:val="28"/>
        </w:rPr>
        <w:t>
</w:t>
      </w:r>
      <w:r>
        <w:rPr>
          <w:rFonts w:ascii="Times New Roman"/>
          <w:b w:val="false"/>
          <w:i w:val="false"/>
          <w:color w:val="000000"/>
          <w:sz w:val="28"/>
        </w:rPr>
        <w:t>
      с) Қазақстан Республикасына келу (қайта оралу) куәлігі.</w:t>
      </w:r>
      <w:r>
        <w:br/>
      </w:r>
      <w:r>
        <w:rPr>
          <w:rFonts w:ascii="Times New Roman"/>
          <w:b w:val="false"/>
          <w:i w:val="false"/>
          <w:color w:val="000000"/>
          <w:sz w:val="28"/>
        </w:rPr>
        <w:t>
</w:t>
      </w:r>
      <w:r>
        <w:rPr>
          <w:rFonts w:ascii="Times New Roman"/>
          <w:b w:val="false"/>
          <w:i w:val="false"/>
          <w:color w:val="000000"/>
          <w:sz w:val="28"/>
        </w:rPr>
        <w:t>
      2. Мыналар Сербия Республикасының азаматтары үшін Қазақстан Республикасына сапарды жүзеге асыру кезінде жарамды құжаттар болып табылады:</w:t>
      </w:r>
      <w:r>
        <w:br/>
      </w:r>
      <w:r>
        <w:rPr>
          <w:rFonts w:ascii="Times New Roman"/>
          <w:b w:val="false"/>
          <w:i w:val="false"/>
          <w:color w:val="000000"/>
          <w:sz w:val="28"/>
        </w:rPr>
        <w:t>
</w:t>
      </w:r>
      <w:r>
        <w:rPr>
          <w:rFonts w:ascii="Times New Roman"/>
          <w:b w:val="false"/>
          <w:i w:val="false"/>
          <w:color w:val="000000"/>
          <w:sz w:val="28"/>
        </w:rPr>
        <w:t>
      а) паспорт;</w:t>
      </w:r>
      <w:r>
        <w:br/>
      </w:r>
      <w:r>
        <w:rPr>
          <w:rFonts w:ascii="Times New Roman"/>
          <w:b w:val="false"/>
          <w:i w:val="false"/>
          <w:color w:val="000000"/>
          <w:sz w:val="28"/>
        </w:rPr>
        <w:t>
</w:t>
      </w:r>
      <w:r>
        <w:rPr>
          <w:rFonts w:ascii="Times New Roman"/>
          <w:b w:val="false"/>
          <w:i w:val="false"/>
          <w:color w:val="000000"/>
          <w:sz w:val="28"/>
        </w:rPr>
        <w:t>
      b) Сербия Республикасына келу (қайта оралу) куәлігі;</w:t>
      </w:r>
      <w:r>
        <w:br/>
      </w:r>
      <w:r>
        <w:rPr>
          <w:rFonts w:ascii="Times New Roman"/>
          <w:b w:val="false"/>
          <w:i w:val="false"/>
          <w:color w:val="000000"/>
          <w:sz w:val="28"/>
        </w:rPr>
        <w:t>
</w:t>
      </w:r>
      <w:r>
        <w:rPr>
          <w:rFonts w:ascii="Times New Roman"/>
          <w:b w:val="false"/>
          <w:i w:val="false"/>
          <w:color w:val="000000"/>
          <w:sz w:val="28"/>
        </w:rPr>
        <w:t>
      с) теңізшінің жеке куәлігі - кеме рөлі немесе одан көшірме болған жағдайда;</w:t>
      </w:r>
      <w:r>
        <w:br/>
      </w:r>
      <w:r>
        <w:rPr>
          <w:rFonts w:ascii="Times New Roman"/>
          <w:b w:val="false"/>
          <w:i w:val="false"/>
          <w:color w:val="000000"/>
          <w:sz w:val="28"/>
        </w:rPr>
        <w:t>
</w:t>
      </w:r>
      <w:r>
        <w:rPr>
          <w:rFonts w:ascii="Times New Roman"/>
          <w:b w:val="false"/>
          <w:i w:val="false"/>
          <w:color w:val="000000"/>
          <w:sz w:val="28"/>
        </w:rPr>
        <w:t>
      d) теңізшінің паспорты.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