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3b2c" w14:textId="9d63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кеден органдарының танымдық туы мен танымдық белгісінің сипаттамасын және оларды қолдану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22 қазандағы № 1094 Қаулысы. Күші жойылды - Қазақстан Республикасы Үкіметінің 2018 жылғы 16 қарашадағы № 775 қаулысымен.</w:t>
      </w:r>
    </w:p>
    <w:p>
      <w:pPr>
        <w:spacing w:after="0"/>
        <w:ind w:left="0"/>
        <w:jc w:val="both"/>
      </w:pPr>
      <w:r>
        <w:rPr>
          <w:rFonts w:ascii="Times New Roman"/>
          <w:b w:val="false"/>
          <w:i w:val="false"/>
          <w:color w:val="ff0000"/>
          <w:sz w:val="28"/>
        </w:rPr>
        <w:t xml:space="preserve">
      Ескерту. Күші жойылды – ҚР Үкіметінің 16.11.2018 </w:t>
      </w:r>
      <w:r>
        <w:rPr>
          <w:rFonts w:ascii="Times New Roman"/>
          <w:b w:val="false"/>
          <w:i w:val="false"/>
          <w:color w:val="ff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2010 жылғы 30 шілдедегі Қазақстан Республикасы Кодексінің 6-бабының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кеден органдарының танымдық туы мен танымдық белгісінің сипаттамасы және оларды қолдану ережесі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кеден органдарының айырым жалауы мен айырым белгісінің сипаттамасын және оларды қолдану ережесін бекіту туралы" Қазақстан Республикасы Үкіметінің 2003 жылғы 22 шілдедегі № 723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2003 ж., № 30, 293-құжат)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22 қазандағы</w:t>
            </w:r>
            <w:r>
              <w:br/>
            </w:r>
            <w:r>
              <w:rPr>
                <w:rFonts w:ascii="Times New Roman"/>
                <w:b w:val="false"/>
                <w:i w:val="false"/>
                <w:color w:val="000000"/>
                <w:sz w:val="20"/>
              </w:rPr>
              <w:t>№ 1094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кеден органдарының танымдық туы мен танымдық белгісінің сипаттамасы және оларды қолдану қағидасы</w:t>
      </w:r>
    </w:p>
    <w:bookmarkEnd w:id="4"/>
    <w:bookmarkStart w:name="z7" w:id="5"/>
    <w:p>
      <w:pPr>
        <w:spacing w:after="0"/>
        <w:ind w:left="0"/>
        <w:jc w:val="both"/>
      </w:pPr>
      <w:r>
        <w:rPr>
          <w:rFonts w:ascii="Times New Roman"/>
          <w:b w:val="false"/>
          <w:i w:val="false"/>
          <w:color w:val="000000"/>
          <w:sz w:val="28"/>
        </w:rPr>
        <w:t>
      1. Кеден органдарының танымдық туы - жоғары бөлігі көгілдір түсті, төменгі бөлігі жасыл түсті кездеме. Көгілдір түс Қазақстан Республикасының Мемлекеттік Туын білдіреді жасыл түс мемлекеттік шекаралардың жалпыға бірдей қабылданған халықаралық белгісі. Көгілдір және жасыл түстердің арақатынасы 50:50 теңдігін құрайды. Тең ортасында біздің планетаны білдіретін сегіз қырлы алтын жұлдызы бар ақ шеңбер, онда алтындалған жіңішке жиекті алтын шаңырақ орналасқан. Жұлдыздың ішінде алтын реңде жоғары жақта көгілдір түсті әріптермен "Кеден" деп және төменгі жағында "Customs" деп жазылған. Ту енінің оның ұзындығына қатынасы 1-қосымшаға сәйкес 1:1,5.</w:t>
      </w:r>
    </w:p>
    <w:bookmarkEnd w:id="5"/>
    <w:p>
      <w:pPr>
        <w:spacing w:after="0"/>
        <w:ind w:left="0"/>
        <w:jc w:val="both"/>
      </w:pPr>
      <w:r>
        <w:rPr>
          <w:rFonts w:ascii="Times New Roman"/>
          <w:b w:val="false"/>
          <w:i w:val="false"/>
          <w:color w:val="000000"/>
          <w:sz w:val="28"/>
        </w:rPr>
        <w:t>
      Кеден органдарының танымдық туы және оның бейнесі мөлшерлеріне қарамастан, 1-қосымшаға сәйкес оның түрлі-түсті және схемалық бейнелеріне дәлме-дәл сәйкес келуі тиіс.</w:t>
      </w:r>
    </w:p>
    <w:p>
      <w:pPr>
        <w:spacing w:after="0"/>
        <w:ind w:left="0"/>
        <w:jc w:val="both"/>
      </w:pPr>
      <w:r>
        <w:rPr>
          <w:rFonts w:ascii="Times New Roman"/>
          <w:b w:val="false"/>
          <w:i w:val="false"/>
          <w:color w:val="000000"/>
          <w:sz w:val="28"/>
        </w:rPr>
        <w:t>
      Танымдық ту кеден органдарының иелігіндегі өзен, теңіз кемелерінде және кеден органдарының мекемелерінде қолданылады.</w:t>
      </w:r>
    </w:p>
    <w:bookmarkStart w:name="z8" w:id="6"/>
    <w:p>
      <w:pPr>
        <w:spacing w:after="0"/>
        <w:ind w:left="0"/>
        <w:jc w:val="both"/>
      </w:pPr>
      <w:r>
        <w:rPr>
          <w:rFonts w:ascii="Times New Roman"/>
          <w:b w:val="false"/>
          <w:i w:val="false"/>
          <w:color w:val="000000"/>
          <w:sz w:val="28"/>
        </w:rPr>
        <w:t>
      2. Кеден органдарының танымдық белгісі (эмблемасы) ішінде көгілдір реңдегі алтын шаңырақ бейнеленген сегіз қырлы алтын жұлдыз. 2-қосымшаға сәйкес шаңырақтың үстінде алтын реңдегі жұлдыздың ішінде көгілдір түсті әріптермен "Кеден" деп және шаңырақтың астында "Customs" деп жазылған.</w:t>
      </w:r>
    </w:p>
    <w:bookmarkEnd w:id="6"/>
    <w:p>
      <w:pPr>
        <w:spacing w:after="0"/>
        <w:ind w:left="0"/>
        <w:jc w:val="both"/>
      </w:pPr>
      <w:r>
        <w:rPr>
          <w:rFonts w:ascii="Times New Roman"/>
          <w:b w:val="false"/>
          <w:i w:val="false"/>
          <w:color w:val="000000"/>
          <w:sz w:val="28"/>
        </w:rPr>
        <w:t>
      Танымдық белгі (эмблема) Қазақстан Республикасы кеден органдарының иелігіндегі көлік құралдарының барлық түрлерінде қолданылады және екі жағынан симметриялы орналастырылады.</w:t>
      </w:r>
    </w:p>
    <w:p>
      <w:pPr>
        <w:spacing w:after="0"/>
        <w:ind w:left="0"/>
        <w:jc w:val="both"/>
      </w:pPr>
      <w:r>
        <w:rPr>
          <w:rFonts w:ascii="Times New Roman"/>
          <w:b w:val="false"/>
          <w:i w:val="false"/>
          <w:color w:val="000000"/>
          <w:sz w:val="28"/>
        </w:rPr>
        <w:t>
      Қазақстан Республикасы кеден органдары лауазымды адамдарының аға басшы құрамының нысанды киіміндегі танымдық белгінің (эмблеманың) мөлшері 2,5:2,5 құрайды. Танымдық белгінің (эмблеманы) бейнелеу кезінде оның енінің ұзындығына сәйкестігі - 1:1.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22 қазандағы</w:t>
            </w:r>
            <w:r>
              <w:br/>
            </w:r>
            <w:r>
              <w:rPr>
                <w:rFonts w:ascii="Times New Roman"/>
                <w:b w:val="false"/>
                <w:i w:val="false"/>
                <w:color w:val="000000"/>
                <w:sz w:val="20"/>
              </w:rPr>
              <w:t>№ 1094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 кеден органдарының</w:t>
      </w:r>
      <w:r>
        <w:br/>
      </w:r>
      <w:r>
        <w:rPr>
          <w:rFonts w:ascii="Times New Roman"/>
          <w:b/>
          <w:i w:val="false"/>
          <w:color w:val="000000"/>
        </w:rPr>
        <w:t>танымдық туы</w:t>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6957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957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22 қазандағы</w:t>
            </w:r>
            <w:r>
              <w:br/>
            </w:r>
            <w:r>
              <w:rPr>
                <w:rFonts w:ascii="Times New Roman"/>
                <w:b w:val="false"/>
                <w:i w:val="false"/>
                <w:color w:val="000000"/>
                <w:sz w:val="20"/>
              </w:rPr>
              <w:t>№ 1094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 кеден органдарының</w:t>
      </w:r>
      <w:r>
        <w:br/>
      </w:r>
      <w:r>
        <w:rPr>
          <w:rFonts w:ascii="Times New Roman"/>
          <w:b/>
          <w:i w:val="false"/>
          <w:color w:val="000000"/>
        </w:rPr>
        <w:t>танымдық белгісі</w:t>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3208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132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