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78e4" w14:textId="2f97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және 2010 жылғы 29 қазандағы № 1136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23 қарашадағы № 1231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 оның ведомстволарын қоса алғанда, оның ішінде:» деген реттік нөмірі 5-жолда:</w:t>
      </w:r>
      <w:r>
        <w:br/>
      </w:r>
      <w:r>
        <w:rPr>
          <w:rFonts w:ascii="Times New Roman"/>
          <w:b w:val="false"/>
          <w:i w:val="false"/>
          <w:color w:val="000000"/>
          <w:sz w:val="28"/>
        </w:rPr>
        <w:t>
      «1047» деген сандар «1052» деген сандармен ауыстырылсын;</w:t>
      </w:r>
      <w:r>
        <w:br/>
      </w:r>
      <w:r>
        <w:rPr>
          <w:rFonts w:ascii="Times New Roman"/>
          <w:b w:val="false"/>
          <w:i w:val="false"/>
          <w:color w:val="000000"/>
          <w:sz w:val="28"/>
        </w:rPr>
        <w:t>
      «шет елдердегі мекемелер» деген жолдағы «680» деген сандар «685»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2010 жылғы 27 қыркүйектегі № 1072 Жарлығын іске асыру жөніндегі шаралар туралы» Қазақстан Республикасы Үкіметінің 2010 жылғы 29 қазандағы № 1136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жиырма жетінші абзацындағы «1047» және «992» деген сандар «1052» және «997»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2010 жылғы 1 қарашадан бастап қолданысқа енгізілетін 1-тармақтың 2) тармақшасын қоспағанда,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