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6893" w14:textId="9856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ішкі су айдындарында, төтенше экологиялық жағдай аймақтарында және ерекше қорғалатын табиғи аумақтарда мұнай операцияларын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24 қарашадағы № 1245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23 ақпандағы № 130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Теңізде, ішкі су айдындарында, төтенше экологиялық жағдай аймақтарында және ерекше қорғалатын табиғи аумақтарда мұнай операцияларын жүргізу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теңіздері мен ішкі су қоймаларында мұнай операцияларын жүргізудің тәртібі туралы ережені бекіту туралы» Қазақстан Республикасы Үкіметінің 1997 жылғы 27 қаңтардағы № 105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1997 ж., № 2, 23-құжат)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қарашадағы </w:t>
      </w:r>
      <w:r>
        <w:br/>
      </w:r>
      <w:r>
        <w:rPr>
          <w:rFonts w:ascii="Times New Roman"/>
          <w:b w:val="false"/>
          <w:i w:val="false"/>
          <w:color w:val="000000"/>
          <w:sz w:val="28"/>
        </w:rPr>
        <w:t xml:space="preserve">
№ 1245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Теңізде, ішкі су айдындарында, төтенше экологиялық жағдай</w:t>
      </w:r>
      <w:r>
        <w:br/>
      </w:r>
      <w:r>
        <w:rPr>
          <w:rFonts w:ascii="Times New Roman"/>
          <w:b/>
          <w:i w:val="false"/>
          <w:color w:val="000000"/>
        </w:rPr>
        <w:t>
аймақтарында және ерекше қорғалатын табиғи аумақтарда мұнай</w:t>
      </w:r>
      <w:r>
        <w:br/>
      </w:r>
      <w:r>
        <w:rPr>
          <w:rFonts w:ascii="Times New Roman"/>
          <w:b/>
          <w:i w:val="false"/>
          <w:color w:val="000000"/>
        </w:rPr>
        <w:t>
операцияларын жүргізу қағидасы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Теңізде, ішкі су айдындарда, төтенше экологиялық жағдай аймақтарында және ерекше қорғалатын табиғи аумақтарда мұнай операцияларын жүргізу қағидасы (бұдан әрі - Қағида)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(бұдан әрі - Кодекс)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теңізде, ішкі су айдындарда, төтенше экологиялық жағдай аймақтарында және ерекше қорғалатын табиғи аумақтарда мұнай операцияларын жүргізу тәртібін анықтайды.</w:t>
      </w:r>
      <w:r>
        <w:br/>
      </w:r>
      <w:r>
        <w:rPr>
          <w:rFonts w:ascii="Times New Roman"/>
          <w:b w:val="false"/>
          <w:i w:val="false"/>
          <w:color w:val="000000"/>
          <w:sz w:val="28"/>
        </w:rPr>
        <w:t>
</w:t>
      </w:r>
      <w:r>
        <w:rPr>
          <w:rFonts w:ascii="Times New Roman"/>
          <w:b w:val="false"/>
          <w:i w:val="false"/>
          <w:color w:val="000000"/>
          <w:sz w:val="28"/>
        </w:rPr>
        <w:t>
      2. Теңіз бен ішкі су айдындардағы мұнай операциялары өңірлік геологиялық-геофизикалық зерттеулер мен мұнай, газ және конденсат өндіруге, барлауға қатысты жұмыстарды және олармен бірыңғай технологиялық циклмен байланысты мұнайды, газ бен конденсатты уақытша сақтауды және құбыржол көлігімен теңіз құрылыстарынан құрлыққа айдауды, сондай-ақ теңіз құрылыстарын, жасанды аралдарды, дамбалар мен қондырғыларды салу, монтаждау және олардың тыныс-тіршілігін қамтамасыз ету жөніндегі жұмыстарды қамтиды.</w:t>
      </w:r>
      <w:r>
        <w:br/>
      </w:r>
      <w:r>
        <w:rPr>
          <w:rFonts w:ascii="Times New Roman"/>
          <w:b w:val="false"/>
          <w:i w:val="false"/>
          <w:color w:val="000000"/>
          <w:sz w:val="28"/>
        </w:rPr>
        <w:t>
</w:t>
      </w:r>
      <w:r>
        <w:rPr>
          <w:rFonts w:ascii="Times New Roman"/>
          <w:b w:val="false"/>
          <w:i w:val="false"/>
          <w:color w:val="000000"/>
          <w:sz w:val="28"/>
        </w:rPr>
        <w:t>
      3. Каспий және Арал теңіздерінің қазақстандық секторындағы жер қойнауы учаскелерінде және Қазақстан Республикасының ішкі су айдындарда, төтенше экологиялық жағдай аймақтарында және ерекше қорғалатын табиғи аумақтарда мұнай операциялары белгілі бір тереңдікпен шектелуі мүмкін.</w:t>
      </w:r>
    </w:p>
    <w:bookmarkEnd w:id="3"/>
    <w:bookmarkStart w:name="z10" w:id="4"/>
    <w:p>
      <w:pPr>
        <w:spacing w:after="0"/>
        <w:ind w:left="0"/>
        <w:jc w:val="left"/>
      </w:pPr>
      <w:r>
        <w:rPr>
          <w:rFonts w:ascii="Times New Roman"/>
          <w:b/>
          <w:i w:val="false"/>
          <w:color w:val="000000"/>
        </w:rPr>
        <w:t xml:space="preserve"> 
2. Теңізде, ішкі су айдындарда, төтенше экологиялық жағдай</w:t>
      </w:r>
      <w:r>
        <w:br/>
      </w:r>
      <w:r>
        <w:rPr>
          <w:rFonts w:ascii="Times New Roman"/>
          <w:b/>
          <w:i w:val="false"/>
          <w:color w:val="000000"/>
        </w:rPr>
        <w:t>
аймақтарында және ерекше қорғалатын табиғи аумақтарда мұнай</w:t>
      </w:r>
      <w:r>
        <w:br/>
      </w:r>
      <w:r>
        <w:rPr>
          <w:rFonts w:ascii="Times New Roman"/>
          <w:b/>
          <w:i w:val="false"/>
          <w:color w:val="000000"/>
        </w:rPr>
        <w:t>
операцияларын жүргізу тәртібі</w:t>
      </w:r>
    </w:p>
    <w:bookmarkEnd w:id="4"/>
    <w:bookmarkStart w:name="z11" w:id="5"/>
    <w:p>
      <w:pPr>
        <w:spacing w:after="0"/>
        <w:ind w:left="0"/>
        <w:jc w:val="both"/>
      </w:pPr>
      <w:r>
        <w:rPr>
          <w:rFonts w:ascii="Times New Roman"/>
          <w:b w:val="false"/>
          <w:i w:val="false"/>
          <w:color w:val="000000"/>
          <w:sz w:val="28"/>
        </w:rPr>
        <w:t>
      4. Теңізде мұнай операцияларын жүргізудің ерекшеліктері белгіленген тәртіппен бекітілген жобалау құжаттарында көзделуге тиіс.</w:t>
      </w:r>
      <w:r>
        <w:br/>
      </w:r>
      <w:r>
        <w:rPr>
          <w:rFonts w:ascii="Times New Roman"/>
          <w:b w:val="false"/>
          <w:i w:val="false"/>
          <w:color w:val="000000"/>
          <w:sz w:val="28"/>
        </w:rPr>
        <w:t>
</w:t>
      </w:r>
      <w:r>
        <w:rPr>
          <w:rFonts w:ascii="Times New Roman"/>
          <w:b w:val="false"/>
          <w:i w:val="false"/>
          <w:color w:val="000000"/>
          <w:sz w:val="28"/>
        </w:rPr>
        <w:t>
      5. Жобалау құжаттарының көрсеткіштерін өзгерткен кезде жер қойнауын пайдаланушы жұмыс бағдарламасына тиісті өзгерістер енгізеді. Жобалау құжаттарын бекіту және жұмыс бағдарламасына өзгерістер енгізу бір мезгілде жасалады.</w:t>
      </w:r>
      <w:r>
        <w:br/>
      </w:r>
      <w:r>
        <w:rPr>
          <w:rFonts w:ascii="Times New Roman"/>
          <w:b w:val="false"/>
          <w:i w:val="false"/>
          <w:color w:val="000000"/>
          <w:sz w:val="28"/>
        </w:rPr>
        <w:t>
      Жобалау құжаттары (оларға өзгерістер және/немесе толықтырулар) жер қойнауын зерделеу және пайдалану жөніндегі уәкілетті орган бекіткенге дейін Пайдалы қазбаларды барлау және игеру жөніндегі орталық комиссияда қаралады.</w:t>
      </w:r>
      <w:r>
        <w:br/>
      </w:r>
      <w:r>
        <w:rPr>
          <w:rFonts w:ascii="Times New Roman"/>
          <w:b w:val="false"/>
          <w:i w:val="false"/>
          <w:color w:val="000000"/>
          <w:sz w:val="28"/>
        </w:rPr>
        <w:t>
      Пайдалы қазбаларды барлау және игеру жөніндегі орталық комиссия қаралған жобалау құжаттарын бекітуге ұсынған кезде жер қойнауын зерделеу және пайдалану жөніндегі уәкілетті орган жобалау құжаттарын бекітеді.</w:t>
      </w:r>
      <w:r>
        <w:br/>
      </w:r>
      <w:r>
        <w:rPr>
          <w:rFonts w:ascii="Times New Roman"/>
          <w:b w:val="false"/>
          <w:i w:val="false"/>
          <w:color w:val="000000"/>
          <w:sz w:val="28"/>
        </w:rPr>
        <w:t>
</w:t>
      </w:r>
      <w:r>
        <w:rPr>
          <w:rFonts w:ascii="Times New Roman"/>
          <w:b w:val="false"/>
          <w:i w:val="false"/>
          <w:color w:val="000000"/>
          <w:sz w:val="28"/>
        </w:rPr>
        <w:t>
      6. Жер қойнауын пайдаланушы теңізде мұнай операцияларын жүргізу кезінде бұл операцияларды теңіз кеме қатынасына, балық аулауға және әдетте, Заңның </w:t>
      </w:r>
      <w:r>
        <w:rPr>
          <w:rFonts w:ascii="Times New Roman"/>
          <w:b w:val="false"/>
          <w:i w:val="false"/>
          <w:color w:val="000000"/>
          <w:sz w:val="28"/>
        </w:rPr>
        <w:t>93-бабына</w:t>
      </w:r>
      <w:r>
        <w:rPr>
          <w:rFonts w:ascii="Times New Roman"/>
          <w:b w:val="false"/>
          <w:i w:val="false"/>
          <w:color w:val="000000"/>
          <w:sz w:val="28"/>
        </w:rPr>
        <w:t xml:space="preserve"> сәйкес теңіздің нақты учаскесінде жүзеге асырылатын өзге де заңды қызметке кедергі мен зиян келтірмейтіндей етіп жүзеге асырады.</w:t>
      </w:r>
      <w:r>
        <w:br/>
      </w:r>
      <w:r>
        <w:rPr>
          <w:rFonts w:ascii="Times New Roman"/>
          <w:b w:val="false"/>
          <w:i w:val="false"/>
          <w:color w:val="000000"/>
          <w:sz w:val="28"/>
        </w:rPr>
        <w:t>
      Теңізде мұнай операцияларын жүзеге асыратын жер қойнауын пайдаланушы Заңның </w:t>
      </w:r>
      <w:r>
        <w:rPr>
          <w:rFonts w:ascii="Times New Roman"/>
          <w:b w:val="false"/>
          <w:i w:val="false"/>
          <w:color w:val="000000"/>
          <w:sz w:val="28"/>
        </w:rPr>
        <w:t>93-бабына</w:t>
      </w:r>
      <w:r>
        <w:rPr>
          <w:rFonts w:ascii="Times New Roman"/>
          <w:b w:val="false"/>
          <w:i w:val="false"/>
          <w:color w:val="000000"/>
          <w:sz w:val="28"/>
        </w:rPr>
        <w:t xml:space="preserve"> сәйкес теңіздің ластануын болдырмау жөніндегі арнаулы бағдарламаларды әзірлейді және оларды жобалау құжаттарының құрамында бекітеді.</w:t>
      </w:r>
      <w:r>
        <w:br/>
      </w:r>
      <w:r>
        <w:rPr>
          <w:rFonts w:ascii="Times New Roman"/>
          <w:b w:val="false"/>
          <w:i w:val="false"/>
          <w:color w:val="000000"/>
          <w:sz w:val="28"/>
        </w:rPr>
        <w:t>
</w:t>
      </w:r>
      <w:r>
        <w:rPr>
          <w:rFonts w:ascii="Times New Roman"/>
          <w:b w:val="false"/>
          <w:i w:val="false"/>
          <w:color w:val="000000"/>
          <w:sz w:val="28"/>
        </w:rPr>
        <w:t>
      Бұл бағдарламалар:</w:t>
      </w:r>
      <w:r>
        <w:br/>
      </w:r>
      <w:r>
        <w:rPr>
          <w:rFonts w:ascii="Times New Roman"/>
          <w:b w:val="false"/>
          <w:i w:val="false"/>
          <w:color w:val="000000"/>
          <w:sz w:val="28"/>
        </w:rPr>
        <w:t>
</w:t>
      </w:r>
      <w:r>
        <w:rPr>
          <w:rFonts w:ascii="Times New Roman"/>
          <w:b w:val="false"/>
          <w:i w:val="false"/>
          <w:color w:val="000000"/>
          <w:sz w:val="28"/>
        </w:rPr>
        <w:t>
      1) жүргізілетін мұнай операцияларын ішкі бақылау;</w:t>
      </w:r>
      <w:r>
        <w:br/>
      </w:r>
      <w:r>
        <w:rPr>
          <w:rFonts w:ascii="Times New Roman"/>
          <w:b w:val="false"/>
          <w:i w:val="false"/>
          <w:color w:val="000000"/>
          <w:sz w:val="28"/>
        </w:rPr>
        <w:t>
</w:t>
      </w:r>
      <w:r>
        <w:rPr>
          <w:rFonts w:ascii="Times New Roman"/>
          <w:b w:val="false"/>
          <w:i w:val="false"/>
          <w:color w:val="000000"/>
          <w:sz w:val="28"/>
        </w:rPr>
        <w:t>
      2) персоналды оқыту;</w:t>
      </w:r>
      <w:r>
        <w:br/>
      </w:r>
      <w:r>
        <w:rPr>
          <w:rFonts w:ascii="Times New Roman"/>
          <w:b w:val="false"/>
          <w:i w:val="false"/>
          <w:color w:val="000000"/>
          <w:sz w:val="28"/>
        </w:rPr>
        <w:t>
</w:t>
      </w:r>
      <w:r>
        <w:rPr>
          <w:rFonts w:ascii="Times New Roman"/>
          <w:b w:val="false"/>
          <w:i w:val="false"/>
          <w:color w:val="000000"/>
          <w:sz w:val="28"/>
        </w:rPr>
        <w:t>
      3) ұңғымаларды бақылауға алу, авариялық және өзге де қауіпті жағдайлар туындаған және теңіз ластанған жағдайда қажетті жабдықтармен және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4) теңізде аварияларды және олардың зардаптарын жоюға маманданған өзге де ұйымдарды тарту;</w:t>
      </w:r>
      <w:r>
        <w:br/>
      </w:r>
      <w:r>
        <w:rPr>
          <w:rFonts w:ascii="Times New Roman"/>
          <w:b w:val="false"/>
          <w:i w:val="false"/>
          <w:color w:val="000000"/>
          <w:sz w:val="28"/>
        </w:rPr>
        <w:t>
</w:t>
      </w:r>
      <w:r>
        <w:rPr>
          <w:rFonts w:ascii="Times New Roman"/>
          <w:b w:val="false"/>
          <w:i w:val="false"/>
          <w:color w:val="000000"/>
          <w:sz w:val="28"/>
        </w:rPr>
        <w:t>
      5) теңіз ластанған жағдайда дереу оқшаулау және теңізді тазарту жөніндегі шараларды әзірлеуді қамтиды.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белгілеген Каспий теңізінің солтүстік бөлігіндегі мемлекеттік қорық аймағы шегінде функционалдық аймаққа бөлу негізінде Кодекстің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шаруашылық немесе өзге қызметке толық тыйым салынған және жұмыстардың жекеленген түрлерін жүргізуге қосымша уақытша шектеулер салынған қорықтық учаскелер бөлінеді.</w:t>
      </w:r>
      <w:r>
        <w:br/>
      </w:r>
      <w:r>
        <w:rPr>
          <w:rFonts w:ascii="Times New Roman"/>
          <w:b w:val="false"/>
          <w:i w:val="false"/>
          <w:color w:val="000000"/>
          <w:sz w:val="28"/>
        </w:rPr>
        <w:t>
      Кен орындарын пайдаланған кезде Каспий теңіздің солтүстік бөлігіндегі мемлекеттік қорық аймағында мұнай тасымалдау Заңның 114-бабына сәйкес Қазақстан Республикасының экологиялық заңнамасында белгіленген талаптар сақталған жағдайда құбыр жолдар арқылы жүзеге асырылады.</w:t>
      </w:r>
      <w:r>
        <w:br/>
      </w:r>
      <w:r>
        <w:rPr>
          <w:rFonts w:ascii="Times New Roman"/>
          <w:b w:val="false"/>
          <w:i w:val="false"/>
          <w:color w:val="000000"/>
          <w:sz w:val="28"/>
        </w:rPr>
        <w:t>
      Ерекше экологиялық, ғылыми, тарихи-мәдени, рекреациялық құндылығы бар жер қойнауы учаскелерінде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77-бабына</w:t>
      </w:r>
      <w:r>
        <w:rPr>
          <w:rFonts w:ascii="Times New Roman"/>
          <w:b w:val="false"/>
          <w:i w:val="false"/>
          <w:color w:val="000000"/>
          <w:sz w:val="28"/>
        </w:rPr>
        <w:t xml:space="preserve"> сәйкес мемлекеттік табиғи-қорық қорының геологиялық, геоморфологиялық және гидрогеологиялық объектілерінің сақталуына қатер төндіретін кез келген қызметке тыйым салынады.</w:t>
      </w:r>
      <w:r>
        <w:br/>
      </w:r>
      <w:r>
        <w:rPr>
          <w:rFonts w:ascii="Times New Roman"/>
          <w:b w:val="false"/>
          <w:i w:val="false"/>
          <w:color w:val="000000"/>
          <w:sz w:val="28"/>
        </w:rPr>
        <w:t>
</w:t>
      </w:r>
      <w:r>
        <w:rPr>
          <w:rFonts w:ascii="Times New Roman"/>
          <w:b w:val="false"/>
          <w:i w:val="false"/>
          <w:color w:val="000000"/>
          <w:sz w:val="28"/>
        </w:rPr>
        <w:t>
      8. Төтенше экологиялық жағдай аймақтарында мұнай операцияларын жүргізу Кодекстің </w:t>
      </w:r>
      <w:r>
        <w:rPr>
          <w:rFonts w:ascii="Times New Roman"/>
          <w:b w:val="false"/>
          <w:i w:val="false"/>
          <w:color w:val="000000"/>
          <w:sz w:val="28"/>
        </w:rPr>
        <w:t>176-бабында</w:t>
      </w:r>
      <w:r>
        <w:rPr>
          <w:rFonts w:ascii="Times New Roman"/>
          <w:b w:val="false"/>
          <w:i w:val="false"/>
          <w:color w:val="000000"/>
          <w:sz w:val="28"/>
        </w:rPr>
        <w:t xml:space="preserve"> белгіленген құқықтық режимді сақтаумен жүзеге асырылады.</w:t>
      </w:r>
      <w:r>
        <w:br/>
      </w:r>
      <w:r>
        <w:rPr>
          <w:rFonts w:ascii="Times New Roman"/>
          <w:b w:val="false"/>
          <w:i w:val="false"/>
          <w:color w:val="000000"/>
          <w:sz w:val="28"/>
        </w:rPr>
        <w:t>
</w:t>
      </w:r>
      <w:r>
        <w:rPr>
          <w:rFonts w:ascii="Times New Roman"/>
          <w:b w:val="false"/>
          <w:i w:val="false"/>
          <w:color w:val="000000"/>
          <w:sz w:val="28"/>
        </w:rPr>
        <w:t>
      9. Теңіздегі, ішкі су айдындардағы, төтенше экологиялық жағдай аймақтарындағы және ерекше қорғалатын табиғи аумақтардағы мұнай операцияларын жер қойнауын пайдаланушылар Қазақстан Республикасының Үкіметі айқындайтын тәртіппен жер қойнауын ұтымды және кешенді пайдалану талаптарына сәйкес жүргізеді.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