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d8be" w14:textId="6e5d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10 қарашадағы № 1693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24 қарашадағы № 1246 Қаулысы. Күші жойылды - Қазақстан Республикасы Үкіметінің 2014 жылғы 12 желтоқсандағы № 1315 қаулысымен</w:t>
      </w:r>
    </w:p>
    <w:p>
      <w:pPr>
        <w:spacing w:after="0"/>
        <w:ind w:left="0"/>
        <w:jc w:val="both"/>
      </w:pPr>
      <w:r>
        <w:rPr>
          <w:rFonts w:ascii="Times New Roman"/>
          <w:b w:val="false"/>
          <w:i w:val="false"/>
          <w:color w:val="ff0000"/>
          <w:sz w:val="28"/>
        </w:rPr>
        <w:t xml:space="preserve">      Ескерту. Күші жойылды - ҚР Үкіметінің 12.12.2014 </w:t>
      </w:r>
      <w:r>
        <w:rPr>
          <w:rFonts w:ascii="Times New Roman"/>
          <w:b w:val="false"/>
          <w:i w:val="false"/>
          <w:color w:val="ff0000"/>
          <w:sz w:val="28"/>
        </w:rPr>
        <w:t>№ 1315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Республикасында есірткі құралдары, психотроптық заттар және прекурсорлар айналымын мемлекеттік бақылауды жүзеге асыру ережесін бекіту туралы» Қазақстан Республикасы Үкіметінің 2000 жылғы 10 қарашадағы № 1693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47-48, 556-құжат)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есірткі құралдары, психотроптық заттар және прекурсорлар айналымын мемлекеттік бақылауды жүзеге асыру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13-1-тармақтарда</w:t>
      </w:r>
      <w:r>
        <w:rPr>
          <w:rFonts w:ascii="Times New Roman"/>
          <w:b w:val="false"/>
          <w:i w:val="false"/>
          <w:color w:val="000000"/>
          <w:sz w:val="28"/>
        </w:rPr>
        <w:t xml:space="preserve"> «Қазақстан Республикасының Индустрия және сауда министрлігі», «Қазақстан Республикасының Энергетика және минералдық ресурстар министрлігі» деген сөздер тиісінше «Қазақстан Республикасы Экономикалық даму және сауда министрлігі», «Қазақстан Республикасы Индустрия және жаңа технологиялар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1) тармақшасында «Қазақстан Республикасының Денсаулық сақтау істері жөніндегі агенттігі» деген сөздер тиісінше «Қазақстан Республикасы Денсаулық сақтау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4-тармақтың 3) тармақшасы мынадай мазмұндағы абзацтармен толықтырылсын:</w:t>
      </w:r>
      <w:r>
        <w:br/>
      </w:r>
      <w:r>
        <w:rPr>
          <w:rFonts w:ascii="Times New Roman"/>
          <w:b w:val="false"/>
          <w:i w:val="false"/>
          <w:color w:val="000000"/>
          <w:sz w:val="28"/>
        </w:rPr>
        <w:t>
      «Есірткі құралдары, психотроптық заттар мен прекурсорлар айналымы саласындағы қызметке лицензиясы бар заңды тұлғалар:</w:t>
      </w:r>
      <w:r>
        <w:br/>
      </w:r>
      <w:r>
        <w:rPr>
          <w:rFonts w:ascii="Times New Roman"/>
          <w:b w:val="false"/>
          <w:i w:val="false"/>
          <w:color w:val="000000"/>
          <w:sz w:val="28"/>
        </w:rPr>
        <w:t>
      тоқсан сайын есепті кезеңнен кейінгі айдың 5-күніне белгіленген нысан бойынша лицензиар органға бақылаудағы заттардың айналымы туралы есеп ұсынады (4-қосымша);</w:t>
      </w:r>
      <w:r>
        <w:br/>
      </w:r>
      <w:r>
        <w:rPr>
          <w:rFonts w:ascii="Times New Roman"/>
          <w:b w:val="false"/>
          <w:i w:val="false"/>
          <w:color w:val="000000"/>
          <w:sz w:val="28"/>
        </w:rPr>
        <w:t>
      Тізімнің II, III, IV кестелеріне енгізілген есірткі құралдарының, психотроптық заттар мен прекурсорлар санының, жай-күйінің өзгеруіне байланысты кез келген операцияларды арнайы журналға тіркейді. Есепке алу журналының беттері нөмірленіп, тігіліп, мөрмен және Комитеттің жауапты адамының қолымен расталады (9-қосымша). Журнал толық толғанға дейін жүргізіледі және оған соңғы жазба түсірілген күннен бастап он жыл бойы сақтайды;</w:t>
      </w:r>
      <w:r>
        <w:br/>
      </w:r>
      <w:r>
        <w:rPr>
          <w:rFonts w:ascii="Times New Roman"/>
          <w:b w:val="false"/>
          <w:i w:val="false"/>
          <w:color w:val="000000"/>
          <w:sz w:val="28"/>
        </w:rPr>
        <w:t>
      әрбір айдың 1-күніндегі жағдай бойынша өздерінің иелігіндегі есірткі құралдарына, психотроптық заттар мен прекурсорларға түгендеу жүргізеді. Нақты саны кітаптағы қалдықпен салыстырылады және салыстырып тексеру актісінде көрсетіледі (10-қосымша). Нәтижелердің алшақтығы немесе сәйкес болмауы туралы ақпарат салыстырып-тексеру актісі жасалған сәттен бастап үш күн мерзімде лицензиар мемлекеттік органның назарына жеткізіледі;</w:t>
      </w:r>
      <w:r>
        <w:br/>
      </w:r>
      <w:r>
        <w:rPr>
          <w:rFonts w:ascii="Times New Roman"/>
          <w:b w:val="false"/>
          <w:i w:val="false"/>
          <w:color w:val="000000"/>
          <w:sz w:val="28"/>
        </w:rPr>
        <w:t>
      есірткі құралдарының, психотроптық заттар мен прекурсорлардың кірісі мен жұмсалуына қатысты барлық құжаттарды (шот-фактуралар, жүк құжаттар, сенімхаттар және өзгелер) осы құжаттаманың толық сақталуына кепілдік беретін жағдайларда кәсіпорында олардың сақталуына жауапты адамда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Еуразиялық экономикалық қоғамдастықтың кеден одағына кірмейтін мемлекеттерден бақыланатын заттарды әкелген жағдайда өтініш беруші Импортқа (экспортқа) лицензия (бұдан әрі - Импортқа (экспортқа) лицензия) алу үшін Комитетке мынадай құжаттарды табыс етеді:</w:t>
      </w:r>
      <w:r>
        <w:br/>
      </w:r>
      <w:r>
        <w:rPr>
          <w:rFonts w:ascii="Times New Roman"/>
          <w:b w:val="false"/>
          <w:i w:val="false"/>
          <w:color w:val="000000"/>
          <w:sz w:val="28"/>
        </w:rPr>
        <w:t>
      лицензия беру туралы өтініш (20-қосымша);</w:t>
      </w:r>
      <w:r>
        <w:br/>
      </w:r>
      <w:r>
        <w:rPr>
          <w:rFonts w:ascii="Times New Roman"/>
          <w:b w:val="false"/>
          <w:i w:val="false"/>
          <w:color w:val="000000"/>
          <w:sz w:val="28"/>
        </w:rPr>
        <w:t>
      өтініштің электрондық көшірмесі;</w:t>
      </w:r>
      <w:r>
        <w:br/>
      </w:r>
      <w:r>
        <w:rPr>
          <w:rFonts w:ascii="Times New Roman"/>
          <w:b w:val="false"/>
          <w:i w:val="false"/>
          <w:color w:val="000000"/>
          <w:sz w:val="28"/>
        </w:rPr>
        <w:t>
      сыртқы сауда шартының (келісімшарттың) көшірмесі, қосымшалар және (немесе) оған толықтырулар;</w:t>
      </w:r>
      <w:r>
        <w:br/>
      </w:r>
      <w:r>
        <w:rPr>
          <w:rFonts w:ascii="Times New Roman"/>
          <w:b w:val="false"/>
          <w:i w:val="false"/>
          <w:color w:val="000000"/>
          <w:sz w:val="28"/>
        </w:rPr>
        <w:t>
      салық органына есепке қойылғаны туралы құжаттың көшірмесі;</w:t>
      </w:r>
      <w:r>
        <w:br/>
      </w:r>
      <w:r>
        <w:rPr>
          <w:rFonts w:ascii="Times New Roman"/>
          <w:b w:val="false"/>
          <w:i w:val="false"/>
          <w:color w:val="000000"/>
          <w:sz w:val="28"/>
        </w:rPr>
        <w:t>
      егер осындай қызмет түрі бірыңғай кеден аумағында лицензиялануы енгізілген тауарлардың айналымына қатысты болса, лицензияланатын қызмет түрін жүзеге асыруға лицензияның көшірмесі;</w:t>
      </w:r>
      <w:r>
        <w:br/>
      </w:r>
      <w:r>
        <w:rPr>
          <w:rFonts w:ascii="Times New Roman"/>
          <w:b w:val="false"/>
          <w:i w:val="false"/>
          <w:color w:val="000000"/>
          <w:sz w:val="28"/>
        </w:rPr>
        <w:t>
      құрамында есірткі құралдары, психотроптық заттар мен прекурсорлар бар дәрілік заттарды мемлекеттік тіркеу туралы Қазақстан Республикасы Денсаулық сақтау министрлігінің сараптамалық қорытындысы (дәрілік заттарды әкелген жағдайда);</w:t>
      </w:r>
      <w:r>
        <w:br/>
      </w:r>
      <w:r>
        <w:rPr>
          <w:rFonts w:ascii="Times New Roman"/>
          <w:b w:val="false"/>
          <w:i w:val="false"/>
          <w:color w:val="000000"/>
          <w:sz w:val="28"/>
        </w:rPr>
        <w:t>
      Қазақстан Республикасы Қоршаған ортаны қорғау министрлігінің келісім хаты (дәрілік заттар болып табылмайтын прекурсорларды әкелген жағдайда);</w:t>
      </w:r>
      <w:r>
        <w:br/>
      </w:r>
      <w:r>
        <w:rPr>
          <w:rFonts w:ascii="Times New Roman"/>
          <w:b w:val="false"/>
          <w:i w:val="false"/>
          <w:color w:val="000000"/>
          <w:sz w:val="28"/>
        </w:rPr>
        <w:t>
      мемлекеттік баждың (лицензиялық алым) төленгенін растайтын құжат.</w:t>
      </w:r>
      <w:r>
        <w:br/>
      </w:r>
      <w:r>
        <w:rPr>
          <w:rFonts w:ascii="Times New Roman"/>
          <w:b w:val="false"/>
          <w:i w:val="false"/>
          <w:color w:val="000000"/>
          <w:sz w:val="28"/>
        </w:rPr>
        <w:t>
      Импортқа (экспортқа) лицензия беру және оның телнұсқасын ресімдеу Қазақстан Республикасының заңнамасына сәйкес жүзеге асырылады.</w:t>
      </w:r>
      <w:r>
        <w:br/>
      </w:r>
      <w:r>
        <w:rPr>
          <w:rFonts w:ascii="Times New Roman"/>
          <w:b w:val="false"/>
          <w:i w:val="false"/>
          <w:color w:val="000000"/>
          <w:sz w:val="28"/>
        </w:rPr>
        <w:t>
      Лицензияны бақылаудан алған кезде тиісті кеден органы 5 жұмыс күні ішінде өтініш берушіге оның жазбаша өтініші негізінде лицензияның орындалғаны туралы анықтама береді.</w:t>
      </w:r>
      <w:r>
        <w:br/>
      </w:r>
      <w:r>
        <w:rPr>
          <w:rFonts w:ascii="Times New Roman"/>
          <w:b w:val="false"/>
          <w:i w:val="false"/>
          <w:color w:val="000000"/>
          <w:sz w:val="28"/>
        </w:rPr>
        <w:t>
      Лицензияның қолданылу мерзімі аяқталғаннан кейін лицензиат 15 күн ішінде Комитетке лицензияның орындалғаны туралы анықтама беруге міндетті.</w:t>
      </w:r>
      <w:r>
        <w:br/>
      </w:r>
      <w:r>
        <w:rPr>
          <w:rFonts w:ascii="Times New Roman"/>
          <w:b w:val="false"/>
          <w:i w:val="false"/>
          <w:color w:val="000000"/>
          <w:sz w:val="28"/>
        </w:rPr>
        <w:t>
      Құжаттардың ұсынылған көшірмелерінің әрбір парағына өтініш берушінің қолы қойылып, мөрімен куәландырылуы тиіс немесе құжаттардың көшірмелері тігіліп, өтініш берушінің қолымен және мөрімен куәландырылуы тиіс.</w:t>
      </w:r>
      <w:r>
        <w:br/>
      </w:r>
      <w:r>
        <w:rPr>
          <w:rFonts w:ascii="Times New Roman"/>
          <w:b w:val="false"/>
          <w:i w:val="false"/>
          <w:color w:val="000000"/>
          <w:sz w:val="28"/>
        </w:rPr>
        <w:t>
      Импортқа (экспортқа) лицензия өтініш беруші Тарап мемлекетінің заңнамасында көзделген тәртіппен және мөлшерде лицензия берілгені үшін алынатын мемлекеттік баждың (лицензиялық алымның) төленгенін растайтын құжатты ұсынғаннан кейін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Әкелуге (әкетуге) рұқсаттың қолданылу мерзімі алты айды құрайды. Импортқа (экспортқа) лицензия күнтізбелік жылға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«Рұқсатты» деген сөзден кейін «Импортқа (экспортқа) лицензияны»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2) тармақшасы «рұқсатты» деген сөзден кейін «Импортқа (экспортқа) лицензияны»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Есірткі құралдарын, психотроптық заттар мен прекурсорларды әкелуді (әкетуді) жүзеге асыру кезінде Әкелуге (әкетуге) рұқсаттың/Импортқа (экспортқа) лицензияның бланкілері тауардың нақты топтамасының түскені немесе жөнелтілгені туралы белгі қою және әкелу (әкету) бойынша операцияны аяқтау үшін кеден органдарына ұсынылады. Есірткі құралдарының, психотроптық заттар мен прекурсорлардың айналымына байланысты қызметке арналған лицензияның түпнұсқасы, сондай-ақ Әкелуге (әкетуге) рұқсаттың данасын/Импортқа (экспортқа) лицензияның нотариалдық куәландырылған көшірмесі жүктерді ресімдеу жүргізілетін кеден органдарына ұсынылады. Қызмет түріне арналған лицензияның көшірмесі және Әкелуге (әкетуге) рұқсаттың түпнұсқасы/Импортқа (экспортқа) лицензия алушы (жіберуші) елдің уәкілетті органына жіберіледі.»;</w:t>
      </w:r>
      <w:r>
        <w:br/>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20, 21, 22, 23, 24-қосымшалармен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1246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20-қосымша             </w:t>
      </w:r>
    </w:p>
    <w:p>
      <w:pPr>
        <w:spacing w:after="0"/>
        <w:ind w:left="0"/>
        <w:jc w:val="left"/>
      </w:pPr>
      <w:r>
        <w:rPr>
          <w:rFonts w:ascii="Times New Roman"/>
          <w:b/>
          <w:i w:val="false"/>
          <w:color w:val="000000"/>
        </w:rPr>
        <w:t xml:space="preserve"> Тауарлардың жекелеген түрлерінің экспортына лицензия беру</w:t>
      </w:r>
      <w:r>
        <w:br/>
      </w:r>
      <w:r>
        <w:rPr>
          <w:rFonts w:ascii="Times New Roman"/>
          <w:b/>
          <w:i w:val="false"/>
          <w:color w:val="000000"/>
        </w:rPr>
        <w:t>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3857"/>
        <w:gridCol w:w="3308"/>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Өтініш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w:t>
            </w:r>
            <w:r>
              <w:rPr>
                <w:rFonts w:ascii="Times New Roman"/>
                <w:b w:val="false"/>
                <w:i w:val="false"/>
                <w:color w:val="000000"/>
                <w:sz w:val="20"/>
              </w:rPr>
              <w:t>ЖЖЖЖККАА бастап ЖЖЖЖККАА | дейін</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түрі</w:t>
            </w:r>
            <w:r>
              <w:br/>
            </w:r>
            <w:r>
              <w:rPr>
                <w:rFonts w:ascii="Times New Roman"/>
                <w:b w:val="false"/>
                <w:i w:val="false"/>
                <w:color w:val="000000"/>
                <w:sz w:val="20"/>
              </w:rPr>
              <w:t>
       </w:t>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Жеткізілетін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 |</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Шығарған елі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СЭҚБТН бойынша тауардың коды және оның сипаттамасы</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p>
      <w:pPr>
        <w:spacing w:after="0"/>
        <w:ind w:left="0"/>
        <w:jc w:val="left"/>
      </w:pPr>
      <w:r>
        <w:rPr>
          <w:rFonts w:ascii="Times New Roman"/>
          <w:b/>
          <w:i w:val="false"/>
          <w:color w:val="000000"/>
        </w:rPr>
        <w:t xml:space="preserve"> Тауар жекелеген түрлерінің импортына лицензия беру туралы</w:t>
      </w:r>
      <w:r>
        <w:br/>
      </w:r>
      <w:r>
        <w:rPr>
          <w:rFonts w:ascii="Times New Roman"/>
          <w:b/>
          <w:i w:val="false"/>
          <w:color w:val="000000"/>
        </w:rPr>
        <w:t>
өтініш</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3835"/>
        <w:gridCol w:w="3323"/>
      </w:tblGrid>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Өтініш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w:t>
            </w:r>
            <w:r>
              <w:rPr>
                <w:rFonts w:ascii="Times New Roman"/>
                <w:b w:val="false"/>
                <w:i w:val="false"/>
                <w:color w:val="000000"/>
                <w:sz w:val="20"/>
              </w:rPr>
              <w:t>ЖЖЖЖККАА бастап ЖЖЖЖККАА | дейін</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түрі</w:t>
            </w:r>
            <w:r>
              <w:br/>
            </w:r>
            <w:r>
              <w:rPr>
                <w:rFonts w:ascii="Times New Roman"/>
                <w:b w:val="false"/>
                <w:i w:val="false"/>
                <w:color w:val="000000"/>
                <w:sz w:val="20"/>
              </w:rPr>
              <w:t>
         </w:t>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Шығарылатын елі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1245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21-қосымша             </w:t>
      </w:r>
    </w:p>
    <w:p>
      <w:pPr>
        <w:spacing w:after="0"/>
        <w:ind w:left="0"/>
        <w:jc w:val="left"/>
      </w:pPr>
      <w:r>
        <w:rPr>
          <w:rFonts w:ascii="Times New Roman"/>
          <w:b/>
          <w:i w:val="false"/>
          <w:color w:val="000000"/>
        </w:rPr>
        <w:t xml:space="preserve"> Тауарлардың жекелеген түрлерінің экспортына немесе импортына</w:t>
      </w:r>
      <w:r>
        <w:br/>
      </w:r>
      <w:r>
        <w:rPr>
          <w:rFonts w:ascii="Times New Roman"/>
          <w:b/>
          <w:i w:val="false"/>
          <w:color w:val="000000"/>
        </w:rPr>
        <w:t>
лицензия беру туралы өтінішке қосымша</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860"/>
        <w:gridCol w:w="2788"/>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    өтінішке қосымша</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парақтар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1246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22-қосымша             </w:t>
      </w:r>
    </w:p>
    <w:p>
      <w:pPr>
        <w:spacing w:after="0"/>
        <w:ind w:left="0"/>
        <w:jc w:val="left"/>
      </w:pPr>
      <w:r>
        <w:rPr>
          <w:rFonts w:ascii="Times New Roman"/>
          <w:b/>
          <w:i w:val="false"/>
          <w:color w:val="000000"/>
        </w:rPr>
        <w:t xml:space="preserve"> Тауарлардың жекелеген түрлерінің экспортына арналған лицензия</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3827"/>
        <w:gridCol w:w="3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атқарушы билігінің уәкілетті мемлекеттік органы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Лицензияның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w:t>
            </w:r>
            <w:r>
              <w:rPr>
                <w:rFonts w:ascii="Times New Roman"/>
                <w:b w:val="false"/>
                <w:i w:val="false"/>
                <w:color w:val="000000"/>
                <w:sz w:val="20"/>
              </w:rPr>
              <w:t>ЖЖЖЖККАА бастап ЖЖЖЖККАА | дейін</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w:t>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Жеткізілетін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Шығарылатын елі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1246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23-қосымша             </w:t>
      </w:r>
    </w:p>
    <w:p>
      <w:pPr>
        <w:spacing w:after="0"/>
        <w:ind w:left="0"/>
        <w:jc w:val="left"/>
      </w:pPr>
      <w:r>
        <w:rPr>
          <w:rFonts w:ascii="Times New Roman"/>
          <w:b/>
          <w:i w:val="false"/>
          <w:color w:val="000000"/>
        </w:rPr>
        <w:t xml:space="preserve"> Тауарлардың жекелеген түрлерінің импортына арналған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3776"/>
        <w:gridCol w:w="3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атқарушы билігінің уәкілетті мемлекеттік органы</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Лицензияның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ету кезеңі</w:t>
            </w:r>
            <w:r>
              <w:br/>
            </w:r>
            <w:r>
              <w:rPr>
                <w:rFonts w:ascii="Times New Roman"/>
                <w:b w:val="false"/>
                <w:i w:val="false"/>
                <w:color w:val="000000"/>
                <w:sz w:val="20"/>
              </w:rPr>
              <w:t>
</w:t>
            </w:r>
            <w:r>
              <w:rPr>
                <w:rFonts w:ascii="Times New Roman"/>
                <w:b w:val="false"/>
                <w:i w:val="false"/>
                <w:color w:val="000000"/>
                <w:sz w:val="20"/>
              </w:rPr>
              <w:t>ЖЖЖЖККАА бастап ЖЖЖЖККАА | дейін</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типі</w:t>
            </w:r>
            <w:r>
              <w:br/>
            </w:r>
            <w:r>
              <w:rPr>
                <w:rFonts w:ascii="Times New Roman"/>
                <w:b w:val="false"/>
                <w:i w:val="false"/>
                <w:color w:val="000000"/>
                <w:sz w:val="20"/>
              </w:rPr>
              <w:t>
         </w:t>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Шыққан елі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1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1246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24-қосымша            </w:t>
      </w:r>
    </w:p>
    <w:p>
      <w:pPr>
        <w:spacing w:after="0"/>
        <w:ind w:left="0"/>
        <w:jc w:val="left"/>
      </w:pPr>
      <w:r>
        <w:rPr>
          <w:rFonts w:ascii="Times New Roman"/>
          <w:b/>
          <w:i w:val="false"/>
          <w:color w:val="000000"/>
        </w:rPr>
        <w:t xml:space="preserve"> Тауарлардың жекелеген түрлерінің экспортына және (немесе)</w:t>
      </w:r>
      <w:r>
        <w:br/>
      </w:r>
      <w:r>
        <w:rPr>
          <w:rFonts w:ascii="Times New Roman"/>
          <w:b/>
          <w:i w:val="false"/>
          <w:color w:val="000000"/>
        </w:rPr>
        <w:t>
импортына арналған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635"/>
        <w:gridCol w:w="3068"/>
        <w:gridCol w:w="2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«___» _____________ өтінішке қосымша</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парақтар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