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8cc5b" w14:textId="848cc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жылғы 15 мамырдағы Ұжымдық қауіпсіздік туралы шартқа өзгерістер енгізу туралы Хаттамаға қол қою туралы ұсынысты Қазақстан Республикасы Президентінің қарауына енгізу туралы</w:t>
      </w:r>
    </w:p>
    <w:p>
      <w:pPr>
        <w:spacing w:after="0"/>
        <w:ind w:left="0"/>
        <w:jc w:val="both"/>
      </w:pPr>
      <w:r>
        <w:rPr>
          <w:rFonts w:ascii="Times New Roman"/>
          <w:b w:val="false"/>
          <w:i w:val="false"/>
          <w:color w:val="000000"/>
          <w:sz w:val="28"/>
        </w:rPr>
        <w:t>Қазақстан Республикасы Үкіметінің 2010 жылғы 9 желтоқсандағы № 1332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1992 жылғы 15 мамырдағы Ұжымдық қауіпсіздік туралы шартқа өзгерістер енгізу туралы Хаттамаға қол қою туралы ұсыныс Қазақстан Республикасының Президентінің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1992 жылғы 15 мамырдағы Ұжымдық қауіпсіздік туралы</w:t>
      </w:r>
      <w:r>
        <w:br/>
      </w:r>
      <w:r>
        <w:rPr>
          <w:rFonts w:ascii="Times New Roman"/>
          <w:b/>
          <w:i w:val="false"/>
          <w:color w:val="000000"/>
        </w:rPr>
        <w:t>
шартқа өзгерістер енгізу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1992 жылғы 15 мамырда Ташкентте қол қойылған және 1994 жылғы 20 сәуірде күшіне енген Ұжымдық қауіпсіздік туралы шартқа (бұдан әрі - Шарт), сондай-ақ 1992 жылғы 2 сәуірде Мәскеуде қол қойылған және 2000 жылғы 22 наурызда күшіне енген Ұжымдық қауіпсіздік туралы шартты ұзарту туралы хаттамаға қатысушы мемлекеттер,</w:t>
      </w:r>
      <w:r>
        <w:br/>
      </w:r>
      <w:r>
        <w:rPr>
          <w:rFonts w:ascii="Times New Roman"/>
          <w:b w:val="false"/>
          <w:i w:val="false"/>
          <w:color w:val="000000"/>
          <w:sz w:val="28"/>
        </w:rPr>
        <w:t>
      Ұжымдық қауіпсіздік туралы шарт ұйымы шеңберінде ынтымақтастықты дамыту ұмтылысын негізге ала отырып,</w:t>
      </w:r>
      <w:r>
        <w:br/>
      </w:r>
      <w:r>
        <w:rPr>
          <w:rFonts w:ascii="Times New Roman"/>
          <w:b w:val="false"/>
          <w:i w:val="false"/>
          <w:color w:val="000000"/>
          <w:sz w:val="28"/>
        </w:rPr>
        <w:t>
      Шарттың 9-бабына сәйкес,</w:t>
      </w:r>
      <w:r>
        <w:br/>
      </w:r>
      <w:r>
        <w:rPr>
          <w:rFonts w:ascii="Times New Roman"/>
          <w:b w:val="false"/>
          <w:i w:val="false"/>
          <w:color w:val="000000"/>
          <w:sz w:val="28"/>
        </w:rPr>
        <w:t>
      төмендегілер туралы уағдаласты:</w:t>
      </w:r>
    </w:p>
    <w:p>
      <w:pPr>
        <w:spacing w:after="0"/>
        <w:ind w:left="0"/>
        <w:jc w:val="both"/>
      </w:pPr>
      <w:r>
        <w:rPr>
          <w:rFonts w:ascii="Times New Roman"/>
          <w:b w:val="false"/>
          <w:i w:val="false"/>
          <w:color w:val="000000"/>
          <w:sz w:val="28"/>
        </w:rPr>
        <w:t>      1. Шартқа мынадай өзгерістер енгізілсін:</w:t>
      </w:r>
      <w:r>
        <w:br/>
      </w:r>
      <w:r>
        <w:rPr>
          <w:rFonts w:ascii="Times New Roman"/>
          <w:b w:val="false"/>
          <w:i w:val="false"/>
          <w:color w:val="000000"/>
          <w:sz w:val="28"/>
        </w:rPr>
        <w:t>
      а) 2-баптың екінші абзацы мынадай редакцияда жазылсын:</w:t>
      </w:r>
      <w:r>
        <w:br/>
      </w:r>
      <w:r>
        <w:rPr>
          <w:rFonts w:ascii="Times New Roman"/>
          <w:b w:val="false"/>
          <w:i w:val="false"/>
          <w:color w:val="000000"/>
          <w:sz w:val="28"/>
        </w:rPr>
        <w:t>
      «Бір немесе бірнеше қатысушы мемлекеттердің қауіпсіздігіне, тұрақтылығына, аумақтық тұтастығына және егемендігіне немесе халықаралық бейбітшілік пен қауіпсіздікке қатер туындаған жағдайда, қатысушы мемлекеттер өз ұстанымдарын үйлестіру мақсатында дереу бірлескен консультациялар тетігін іске қосады, туындаған қатерді жою мақсатында осындай мемлекеттерге көмек көрсету жөнінде шаралар әзірлейді және қабылдайды.»;</w:t>
      </w:r>
      <w:r>
        <w:br/>
      </w:r>
      <w:r>
        <w:rPr>
          <w:rFonts w:ascii="Times New Roman"/>
          <w:b w:val="false"/>
          <w:i w:val="false"/>
          <w:color w:val="000000"/>
          <w:sz w:val="28"/>
        </w:rPr>
        <w:t>
      б) 3-баптағы «және Тәуелсіз Мемлекеттер Достастығының Бірлескен Қарулы Күштерінің Бас қолбасшысы» деген сөздер алып тасталсын;</w:t>
      </w:r>
      <w:r>
        <w:br/>
      </w:r>
      <w:r>
        <w:rPr>
          <w:rFonts w:ascii="Times New Roman"/>
          <w:b w:val="false"/>
          <w:i w:val="false"/>
          <w:color w:val="000000"/>
          <w:sz w:val="28"/>
        </w:rPr>
        <w:t>
      в) 4-бап мынадай редакцияда жазылсын:</w:t>
      </w:r>
    </w:p>
    <w:p>
      <w:pPr>
        <w:spacing w:after="0"/>
        <w:ind w:left="0"/>
        <w:jc w:val="both"/>
      </w:pPr>
      <w:r>
        <w:rPr>
          <w:rFonts w:ascii="Times New Roman"/>
          <w:b w:val="false"/>
          <w:i w:val="false"/>
          <w:color w:val="000000"/>
          <w:sz w:val="28"/>
        </w:rPr>
        <w:t>«4-бап</w:t>
      </w:r>
    </w:p>
    <w:p>
      <w:pPr>
        <w:spacing w:after="0"/>
        <w:ind w:left="0"/>
        <w:jc w:val="both"/>
      </w:pPr>
      <w:r>
        <w:rPr>
          <w:rFonts w:ascii="Times New Roman"/>
          <w:b w:val="false"/>
          <w:i w:val="false"/>
          <w:color w:val="000000"/>
          <w:sz w:val="28"/>
        </w:rPr>
        <w:t>      Егер қатысушы мемлекеттердің бірі агрессияға (қауіпсіздігіне, тұрақтылығына, аумақтық тұтастығына және егемендігіне қатер төндіретін қарулы шабуыл) ұшыраса, онда мұны қатысушы мемлекеттер осы Шартқа қатысушы мемлекеттердің барлығына жасалған агрессия (қауіпсіздігіне, тұрақтылығына, аумақтық тұтастығына және егемендігіне қауіп төндіретін қарулы шабуыл) ретінде қарайтын болады.</w:t>
      </w:r>
      <w:r>
        <w:br/>
      </w:r>
      <w:r>
        <w:rPr>
          <w:rFonts w:ascii="Times New Roman"/>
          <w:b w:val="false"/>
          <w:i w:val="false"/>
          <w:color w:val="000000"/>
          <w:sz w:val="28"/>
        </w:rPr>
        <w:t>
      Қатысушы мемлекеттердің кез келгеніне агрессия (қауіпсіздігіне, тұрақтылығына, аумақтық тұтастығына және егемендігіне қауіп төндіретін қарулы шабуыл) жасалған жағдайда, осы қатысушы мемлекеттің өтініші бойынша барлық қалған қатысушы мемлекеттер оған жедел түрде әскери көмек көрсетуді қоса алғанда, қажетті көмек көрсетеді, сондай-ақ БҰҰ Жарғысының 51-бабына сәйкес ұжымдық қорғаныс құқығын жүзеге асыру тәртібімен өздерінің иелігінде бар құралдарымен қолдау көрсетеді.</w:t>
      </w:r>
      <w:r>
        <w:br/>
      </w:r>
      <w:r>
        <w:rPr>
          <w:rFonts w:ascii="Times New Roman"/>
          <w:b w:val="false"/>
          <w:i w:val="false"/>
          <w:color w:val="000000"/>
          <w:sz w:val="28"/>
        </w:rPr>
        <w:t>
      Осы баптың негізінде қабылданған шаралар туралы қатысушы мемлекеттер Біріккен Ұлттар Ұйымының Қауіпсіздік Кеңесін дереу хабардар етеді. Осындай шараларды жүзеге асыру кезінде қатысушы мемлекеттер БҰҰ Жарғысының тиісті ережелерін ұстанатын болады.»;</w:t>
      </w:r>
      <w:r>
        <w:br/>
      </w:r>
      <w:r>
        <w:rPr>
          <w:rFonts w:ascii="Times New Roman"/>
          <w:b w:val="false"/>
          <w:i w:val="false"/>
          <w:color w:val="000000"/>
          <w:sz w:val="28"/>
        </w:rPr>
        <w:t>
      г) 5-баптағы екінші сөйлем алып тасталсын;</w:t>
      </w:r>
      <w:r>
        <w:br/>
      </w:r>
      <w:r>
        <w:rPr>
          <w:rFonts w:ascii="Times New Roman"/>
          <w:b w:val="false"/>
          <w:i w:val="false"/>
          <w:color w:val="000000"/>
          <w:sz w:val="28"/>
        </w:rPr>
        <w:t>
      д) 6-бап мынадай редакцияда жазылсын:</w:t>
      </w:r>
    </w:p>
    <w:p>
      <w:pPr>
        <w:spacing w:after="0"/>
        <w:ind w:left="0"/>
        <w:jc w:val="both"/>
      </w:pPr>
      <w:r>
        <w:rPr>
          <w:rFonts w:ascii="Times New Roman"/>
          <w:b w:val="false"/>
          <w:i w:val="false"/>
          <w:color w:val="000000"/>
          <w:sz w:val="28"/>
        </w:rPr>
        <w:t>«6-бап</w:t>
      </w:r>
    </w:p>
    <w:p>
      <w:pPr>
        <w:spacing w:after="0"/>
        <w:ind w:left="0"/>
        <w:jc w:val="both"/>
      </w:pPr>
      <w:r>
        <w:rPr>
          <w:rFonts w:ascii="Times New Roman"/>
          <w:b w:val="false"/>
          <w:i w:val="false"/>
          <w:color w:val="000000"/>
          <w:sz w:val="28"/>
        </w:rPr>
        <w:t>      Осы Шарттың 2 және 4-баптарына сәйкес ұжымдық қауіпсіздік жүйесінің күштерін және құралдарын пайдалану туралы шешімді қатысушы мемлекеттердің басшылары қабылдайды.</w:t>
      </w:r>
      <w:r>
        <w:br/>
      </w:r>
      <w:r>
        <w:rPr>
          <w:rFonts w:ascii="Times New Roman"/>
          <w:b w:val="false"/>
          <w:i w:val="false"/>
          <w:color w:val="000000"/>
          <w:sz w:val="28"/>
        </w:rPr>
        <w:t>
      Ұжымдық қауіпсіздік жүйесінің күштерін және құралдарын қатысушы мемлекеттер аумағынан тыс жерлерде пайдалану Біріккен Ұлттар Ұйымы Жарғысына және осы Шартқа қатысушы мемлекеттердің заңнамасына сәйкес халықаралық қауіпсіздіктің айрықша мүдделерінде ғана жүзеге асырылуы мүмкін.»;</w:t>
      </w:r>
      <w:r>
        <w:br/>
      </w:r>
      <w:r>
        <w:rPr>
          <w:rFonts w:ascii="Times New Roman"/>
          <w:b w:val="false"/>
          <w:i w:val="false"/>
          <w:color w:val="000000"/>
          <w:sz w:val="28"/>
        </w:rPr>
        <w:t>
      е) 11-баптың үшінші абзацының екінші сөйлемі мынадай редакцияда жазылсын:</w:t>
      </w:r>
      <w:r>
        <w:br/>
      </w:r>
      <w:r>
        <w:rPr>
          <w:rFonts w:ascii="Times New Roman"/>
          <w:b w:val="false"/>
          <w:i w:val="false"/>
          <w:color w:val="000000"/>
          <w:sz w:val="28"/>
        </w:rPr>
        <w:t>
      «Ратификациялық грамоталар осымен депозитарий ретінде тағайындалатын Ұжымдық қауіпсіздік кеңесінің (Ұжымдық қауіпсіздік туралы шарт ұйымының) Бас хатшысына сақтауға беріледі.».</w:t>
      </w:r>
      <w:r>
        <w:br/>
      </w:r>
      <w:r>
        <w:rPr>
          <w:rFonts w:ascii="Times New Roman"/>
          <w:b w:val="false"/>
          <w:i w:val="false"/>
          <w:color w:val="000000"/>
          <w:sz w:val="28"/>
        </w:rPr>
        <w:t>
      2. Шарттың ажырамас бөлігі болып табылатын осы Хаттама оған қол қойған мемлекеттердің оның күшіне енуі үшін қажетті мемлекетішілік рәсімдерді орындағаны туралы соңғы жазбаша хабарламаны депозитарий алған күнінен бастап күшіне енеді.</w:t>
      </w:r>
    </w:p>
    <w:p>
      <w:pPr>
        <w:spacing w:after="0"/>
        <w:ind w:left="0"/>
        <w:jc w:val="both"/>
      </w:pPr>
      <w:r>
        <w:rPr>
          <w:rFonts w:ascii="Times New Roman"/>
          <w:b w:val="false"/>
          <w:i w:val="false"/>
          <w:color w:val="000000"/>
          <w:sz w:val="28"/>
        </w:rPr>
        <w:t>      _________ қаласында 201__ жылғы «__» _______ бір түпнұсқа данада орыс тілінде жасалды. Түпнұсқа дана Ұжымдық қауіпсіздік туралы шарт ұйымының Хатшылығында сақталады, ол оның куәландырылған көшірмелерін осы Хаттамаға қол қойған мемлекеттерге жібереді.</w:t>
      </w:r>
    </w:p>
    <w:p>
      <w:pPr>
        <w:spacing w:after="0"/>
        <w:ind w:left="0"/>
        <w:jc w:val="both"/>
      </w:pPr>
      <w:r>
        <w:rPr>
          <w:rFonts w:ascii="Times New Roman"/>
          <w:b w:val="false"/>
          <w:i/>
          <w:color w:val="000000"/>
          <w:sz w:val="28"/>
        </w:rPr>
        <w:t>      Армения Республикасы үшін       Ресей Федерациясы үшін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Беларусь Республикасы үшін      Тәжікстан Республикасы үшін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 үшін     Өзбекстан Республикасы үшін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Қырғыз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