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ebe9" w14:textId="2d0e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Пайдалы қазбалар қорларының мемлекеттік балансы бойынша мемлекеттік органдарға ақпарат беру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желтоқсандағы № 1395 Қаулысы. Күші жойылды - Қазақстан Республикасы Үкіметінің 2015 жылғы 25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Инвестициялар және даму министрінің 2015 жылғы 21 сәуірдегі № 475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«Жер қойнауы және жер қойнауын пайдалану туралы» Қазақстан Республикасының 2010 жылғы 24 маусымдағы Заңының 16-бабы </w:t>
      </w:r>
      <w:r>
        <w:rPr>
          <w:rFonts w:ascii="Times New Roman"/>
          <w:b w:val="false"/>
          <w:i w:val="false"/>
          <w:color w:val="000000"/>
          <w:sz w:val="28"/>
        </w:rPr>
        <w:t>43)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Пайдалы қазбалар қорларының мемлекеттік балансы бойынша мемлекеттік органдарға ақпарат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«Пайдалы қазбалар қорларының мемлекеттік теңгерімі жөнінде ақпарат беру туралы» Қазақстан Республикасы Үкіметінің 2006 жылғы 13 сәуірдегі № 275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ж, № 13, 122-құжат);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2006 жылғы 13 сәуірдегі № 275 қаулысына толықтырулар енгізу туралы» Қазақстан Республикасы Үкіметінің 2007 жылғы 17 шілдедегі № 604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Пайдалы қазбалар қорларының мемлекеттік балансы бойынша мемлекеттік органдарға ақпарат беру қағидасы 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Пайдалы қазбалар қорларының мемлекеттік балансы бойынша мемлекеттің органдарға ақпарат беру қағидасы (бұдан әрі - Қағида) «Жер қойнауы және жер қойнауын пайдалану туралы» Қазақстан Республикасының 2010 жылғы 24 маусымдағы Заңының (бұдан әрі - Заң) 16-бабы </w:t>
      </w:r>
      <w:r>
        <w:rPr>
          <w:rFonts w:ascii="Times New Roman"/>
          <w:b w:val="false"/>
          <w:i w:val="false"/>
          <w:color w:val="000000"/>
          <w:sz w:val="28"/>
        </w:rPr>
        <w:t>43)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пайдалы қазбалар қорларының мемлекеттік балансы бойынша ақпаратты дайындау және мемлекеттік органдарға беру тәртібін регламенттейді.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Пайдалы қазбалар қорларының мемлекеттік балансы</w:t>
      </w:r>
      <w:r>
        <w:br/>
      </w:r>
      <w:r>
        <w:rPr>
          <w:rFonts w:ascii="Times New Roman"/>
          <w:b/>
          <w:i w:val="false"/>
          <w:color w:val="000000"/>
        </w:rPr>
        <w:t>
жөнінде ақпарат беру тәртібі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жасаған пайдалы қазбалар қорларының мемлекеттік балансы бойынша ақпарат мемлекеттік органдарға ресми сұрау салу бойынша осындай сұрау салу түскен сәттен бастап 10 жұмыс күнінен кешіктірмей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Премьер-Министрінің Кеңсесіне және экономикалық даму және сауда саласындағы уәкілетті органға пайдалы қазбалардың барлық түрлері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және газ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көмірсутек шикізаты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қорын пайдалану және қорғау, сумен жабдықтау, су бұру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жерасты сулары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Қағиданың 2-тармағында көрсетілген пайдалы қазбалар қорларының мемлекеттік балансы бойынша ақпарат мемлекеттік органдарға  </w:t>
      </w:r>
      <w:r>
        <w:rPr>
          <w:rFonts w:ascii="Times New Roman"/>
          <w:b w:val="false"/>
          <w:i w:val="false"/>
          <w:color w:val="000000"/>
          <w:sz w:val="28"/>
        </w:rPr>
        <w:t>бірыңғай электрондық құжат айналымы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жүйесі бойынша (БЭҚАЖ) электрондық тасымалдағыштарда және поштамен қағаз тасымалдағыштарда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Қағиданың 2-тармағында көрсетілген пайдалы қазбалар қорларының мемлекеттік балансы бойынша ақпарат мемлекеттік органдарға бір данадан (электрондық және қағаз тасымалдағыштарда) беріледі және көбейтуге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Қағиданың 2-тармағында көрсетілген пайдалы қазбалар қорларының мемлекеттік балансы бойынша ақпарат мемлекеттік органдарға осы Қағидаға қосымшаға сәйкес нысан бойынша беріледі.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Пайдалы қазбалар қорларының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балансы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органдарға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беру қағидасына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Пайдалы қазбалар қорларының мемлекеттік балансы</w:t>
      </w:r>
      <w:r>
        <w:br/>
      </w:r>
      <w:r>
        <w:rPr>
          <w:rFonts w:ascii="Times New Roman"/>
          <w:b/>
          <w:i w:val="false"/>
          <w:color w:val="000000"/>
        </w:rPr>
        <w:t>
бойынша ақпарат берудің нысаны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73"/>
        <w:gridCol w:w="1913"/>
        <w:gridCol w:w="1553"/>
        <w:gridCol w:w="2133"/>
        <w:gridCol w:w="1913"/>
        <w:gridCol w:w="18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Құрамды өлшеу бірлігі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мазмұны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қорлар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Баланстан тыс қорлар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Өсу/кему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