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37e0" w14:textId="3243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2011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2010 жылғы 28 желтоқсандағы № 1433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«Байқоңыр» ғарыш айлағынан ғарыш аппараттарын ұшырудың және зымырандарды сынақтық ұшырудың 2011 жылға арналған жоспарлары бойынша қорытынды (бұдан әрі - Қорытынды)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2010 жылғы 30 желтоқсанға дейін Қорытындыны дипломатиялық арналар арқылы Ресей Тарапына жіберсін.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Республикаcының</w:t>
      </w:r>
      <w:r>
        <w:br/>
      </w:r>
      <w:r>
        <w:rPr>
          <w:rFonts w:ascii="Times New Roman"/>
          <w:b w:val="false"/>
          <w:i w:val="false"/>
          <w:color w:val="000000"/>
          <w:sz w:val="28"/>
        </w:rPr>
        <w:t>
</w:t>
      </w:r>
      <w:r>
        <w:rPr>
          <w:rFonts w:ascii="Times New Roman"/>
          <w:b w:val="false"/>
          <w:i/>
          <w:color w:val="000000"/>
          <w:sz w:val="28"/>
        </w:rPr>
        <w:t>      Премьер-Министрі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28 желтоқсандағы</w:t>
      </w:r>
      <w:r>
        <w:br/>
      </w:r>
      <w:r>
        <w:rPr>
          <w:rFonts w:ascii="Times New Roman"/>
          <w:b w:val="false"/>
          <w:i w:val="false"/>
          <w:color w:val="000000"/>
          <w:sz w:val="28"/>
        </w:rPr>
        <w:t xml:space="preserve">
№ 1433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«Байқоңыр» ғарыш айлағынан ғарыш аппараттарын ұшырудың және</w:t>
      </w:r>
      <w:r>
        <w:br/>
      </w:r>
      <w:r>
        <w:rPr>
          <w:rFonts w:ascii="Times New Roman"/>
          <w:b/>
          <w:i w:val="false"/>
          <w:color w:val="000000"/>
        </w:rPr>
        <w:t>
зымырандарды сынақтық ұшырудың 2011 жылға арналған</w:t>
      </w:r>
      <w:r>
        <w:br/>
      </w:r>
      <w:r>
        <w:rPr>
          <w:rFonts w:ascii="Times New Roman"/>
          <w:b/>
          <w:i w:val="false"/>
          <w:color w:val="000000"/>
        </w:rPr>
        <w:t>
жоспарлары бойынша қорытынды</w:t>
      </w:r>
    </w:p>
    <w:bookmarkEnd w:id="2"/>
    <w:bookmarkStart w:name="z7" w:id="3"/>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СІМ 2010 жылғы 16 қарашадағы шығ. № 13617 және/3дснг):</w:t>
      </w:r>
      <w:r>
        <w:br/>
      </w:r>
      <w:r>
        <w:rPr>
          <w:rFonts w:ascii="Times New Roman"/>
          <w:b w:val="false"/>
          <w:i w:val="false"/>
          <w:color w:val="000000"/>
          <w:sz w:val="28"/>
        </w:rPr>
        <w:t>
</w:t>
      </w:r>
      <w:r>
        <w:rPr>
          <w:rFonts w:ascii="Times New Roman"/>
          <w:b w:val="false"/>
          <w:i w:val="false"/>
          <w:color w:val="000000"/>
          <w:sz w:val="28"/>
        </w:rPr>
        <w:t>
      1) Ғарыштық орбиталарға шығарылуы зымыран-тасығыштарының бөлінетін бөлшектерінің халықаралық шарттарда көзделмеген құлау аудандарын пайдалануды талап ететін ғарыш аппараттарын ұшыруды қоспағанда, Ресейдің федералдық ғарыштық бағдарламасы, «Ғаламдық навигациялық жүйе» федералдық нысаналы бағдарламасы, халықаралық ынтымақтастық бағдарламалары және коммерциялық жобалар шеңберінде «Байқоңыр» ғарыш айлағынан ғарыш аппараттарын ұшырудың 2011 жылға арналған жоспарымен, оның ішінде «КазСат-2» ғарыш аппаратын «ОС-2» ғарыш аппаратымен бірге «Протон-М» зымыран-тасығышымен 48</w:t>
      </w:r>
      <w:r>
        <w:rPr>
          <w:rFonts w:ascii="Times New Roman"/>
          <w:b w:val="false"/>
          <w:i w:val="false"/>
          <w:color w:val="000000"/>
          <w:vertAlign w:val="superscript"/>
        </w:rPr>
        <w:t>о</w:t>
      </w:r>
      <w:r>
        <w:rPr>
          <w:rFonts w:ascii="Times New Roman"/>
          <w:b w:val="false"/>
          <w:i w:val="false"/>
          <w:color w:val="000000"/>
          <w:sz w:val="28"/>
        </w:rPr>
        <w:t xml:space="preserve"> көлбеу ұшу трассасы арқылы ұшыру;</w:t>
      </w:r>
      <w:r>
        <w:br/>
      </w:r>
      <w:r>
        <w:rPr>
          <w:rFonts w:ascii="Times New Roman"/>
          <w:b w:val="false"/>
          <w:i w:val="false"/>
          <w:color w:val="000000"/>
          <w:sz w:val="28"/>
        </w:rPr>
        <w:t>
</w:t>
      </w:r>
      <w:r>
        <w:rPr>
          <w:rFonts w:ascii="Times New Roman"/>
          <w:b w:val="false"/>
          <w:i w:val="false"/>
          <w:color w:val="000000"/>
          <w:sz w:val="28"/>
        </w:rPr>
        <w:t>
      2) Ғарыш аппараттарын «Протон-К» зымыран-тасығышымен ұшыруды қоспағанда, көрсетілген зымыран-тасығышынан бөлінетін бөлшектерде зымыран отынының жоғары уытты компоненттерінің қомақты мөлшердегі қалдықтарының болуына байланысты «Байқоңыр» ғарыш айлағынан әскери мақсаттағы ғарыш аппараттарын ұшырудың 2011 жылға арналған жоспарымен келіседі.</w:t>
      </w:r>
      <w:r>
        <w:br/>
      </w:r>
      <w:r>
        <w:rPr>
          <w:rFonts w:ascii="Times New Roman"/>
          <w:b w:val="false"/>
          <w:i w:val="false"/>
          <w:color w:val="000000"/>
          <w:sz w:val="28"/>
        </w:rPr>
        <w:t>
      Қазақстан Республикасының Үкіметі Ресей Тарапы ұсынған (Ресей Федерациясы СІМ 2010 жылғы 16 қарашадағы шығ. № 13617 және/3дснг) PC-18 КБЗ зымырандарының ұшу трассасы Қазақстан Республикасы астанасының маңынан өтуіне байланысты «Байқоңыр» ғарыш айлағынан зымырандарды сынақтық ұшырудың 2011 жылға арналған жоспарымен келіспейді.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