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9bcc" w14:textId="c449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желтоқсандағы № 1216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наурыздағы № 147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ғарыш агенттігінің 2009 - 2011 жылдарға арналған стратегиялық жоспары туралы» Қазақстан Республикасы Үкіметінің 2008 жылғы 23 желтоқсандағы № 1216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ғарыш агенттігінің 2009 - 2011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«Қазғарыш қызметінің стратегиялық бағыттары, мақсаты мен міндеттері»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«Қазғарыш қызметінің стратегиялық бағыттары, қызметін дамытудың стратегиялық мақсаттары және негізгі индикаторлары» деген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«Ғарыштық қызметті институттандыруды қамтамасыз ету» деген 4-стратегиялық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регламенттер мен стандарттарды әзірлеу, ғарыштық қызметті техникалық реттеу мәселелері бойынша нормативтік құжаттар қорын құру» деген 4.1.2-міндеттер: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жыл» деген бағанда «8» деген сан «15»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жиынтығы» деген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жыл» деген баған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6 013 882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1 336 371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4 677 511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424 897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144 897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6 438 779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1 481 268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4 957 511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бағдарламаның нысаны» деген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«Ғарыш қызметі саласындағы саясатты қалыптастыру, үйлестіру және бақылау жөніндегі қызмет көрсетулер»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«Сандық көрсеткіш» деген жолда «90» деген сандар «85»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жолда «162 724» деген сандар «160 789»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«Қазақстан Республикасының ғарышкерлерін даярлау»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«2009» деген бағанында «16 276» сандар «6 389»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012 «Байқоңыр» кешеніндегі Ресей Федерациясының жалдауынан шығарылған объектілерді өңдеп қалпына келтіру, қалдықтарды пайдалану, рұқсат етілмеген қоқыстарды жою»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«2009» деген бағанында «163 724» деген сандар «160 000»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014 «Ғарыш саласындағы техникалық регламенттер мен стандарттарды әзірлеу»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«Мөлшерлік көрсеткіші» деген жолда «8» деген сан «15»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жолда «37 000» деген сандар «16 000»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бюджеттік бағдарламаның орыс тіліндегі мәтініне толықтырулар енгізіледі;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«Ресей Федерациясы жалдау құрамына кірмеген және құрамынан шығарылған «Байқоңыр» кешені объектілерінің сақталуын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шығыстары» деген жолдың «2009» деген бағанында «98 897» деген сандар «78 897»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