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9bcc" w14:textId="c449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желтоқсандағы № 1216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наурыздағы № 147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Ұлттық ғарыш агенттігінің 2009 - 2011 жылдарға арналған стратегиялық жоспары туралы» Қазақстан Республикасы Үкіметінің 2008 жылғы 23 желтоқсандағы № 1216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ғарыш агенттігінің 2009 - 2011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«Қазғарыш қызметінің стратегиялық бағыттары, мақсаты мен міндеттері»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«Қазғарыш қызметінің стратегиялық бағыттары, қызметін дамытудың стратегиялық мақсаттары және негізгі индикаторлары» деген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«Ғарыштық қызметті институттандыруды қамтамасыз ету» деген 4-стратегиялық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регламенттер мен стандарттарды әзірлеу, ғарыштық қызметті техникалық реттеу мәселелері бойынша нормативтік құжаттар қорын құру» деген 4.1.2-міндеттер: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жыл» деген бағанда «8» деген сан «15»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 жиынтығы» деген 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жыл» деген баған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6 013 882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1 336 371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4 677 511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424 897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144 897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6 438 779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1 481 268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4 957 511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бағдарламаның нысаны» деген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«Ғарыш қызметі саласындағы саясатты қалыптастыру, үйлестіру және бақылау жөніндегі қызмет көрсетулер»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«2009»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«Сандық көрсеткіш» деген жолда «90» деген сандар «85»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шығыстары» деген жолда «162 724» деген сандар «160 789»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«Қазақстан Республикасының ғарышкерлерін даярлау»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шығыстары» деген жолдың «2009» деген бағанында «16 276» сандар «6 389»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012 «Байқоңыр» кешеніндегі Ресей Федерациясының жалдауынан шығарылған объектілерді өңдеп қалпына келтіру, қалдықтарды пайдалану, рұқсат етілмеген қоқыстарды жою»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шығыстары» деген жолдың «2009» деген бағанында «163 724» деген сандар «160 000»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014 «Ғарыш саласындағы техникалық регламенттер мен стандарттарды әзірлеу»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«2009»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«Мөлшерлік көрсеткіші» деген жолда «8» деген сан «15»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шығыстары» деген жолда «37 000» деген сандар «16 000»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бюджеттік бағдарламаның орыс тіліндегі мәтініне толықтырулар енгізіледі;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«Ресей Федерациясы жалдау құрамына кірмеген және құрамынан шығарылған «Байқоңыр» кешені объектілерінің сақталуын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шығыстары» деген жолдың «2009» деген бағанында «98 897» деген сандар «78 897»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