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a407" w14:textId="af3a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 орындарының және пайдалы қазбалар көрініс белгілерінің мемлекеттік кадастрын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1494 қаулысы. Күші жойылды - Қазақстан Республикасы Үкіметінің 2015 жылғы 21 шілдедегі № 552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21.07.2015 </w:t>
      </w:r>
      <w:r>
        <w:rPr>
          <w:rFonts w:ascii="Times New Roman"/>
          <w:b w:val="false"/>
          <w:i w:val="false"/>
          <w:color w:val="ff0000"/>
          <w:sz w:val="28"/>
        </w:rPr>
        <w:t>№ 552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 </w:t>
      </w:r>
      <w:r>
        <w:rPr>
          <w:rFonts w:ascii="Times New Roman"/>
          <w:b w:val="false"/>
          <w:i w:val="false"/>
          <w:color w:val="000000"/>
          <w:sz w:val="28"/>
        </w:rPr>
        <w:t>41)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Кен орындарының және пайдалы қазбалар көрініс белгілерінің мемлекеттік кадастрын жүргізу қағидасы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«Пайдалы қазбалар кен орындарының және көрініс белгілерінің мемлекеттік кадастрын және Техногендік минералдық түзілімдердің мемлекеттік кадастрын жүргізу ережесін бекіту туралы» Қазақстан Республикасы Үкіметінің 1996 жылғы 16 тамыздағы № 1022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34, 322-құжат);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1996 жылғы 16 тамыздағы № 1022 қаулысына өзгерістер мен толықтырулар енгізу туралы» Қазақстан Республикасы Үкіметінің 2005 жылғы 20 шілдедегі № 749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30, 390-құжат).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желтоқсандағы  </w:t>
      </w:r>
      <w:r>
        <w:br/>
      </w:r>
      <w:r>
        <w:rPr>
          <w:rFonts w:ascii="Times New Roman"/>
          <w:b w:val="false"/>
          <w:i w:val="false"/>
          <w:color w:val="000000"/>
          <w:sz w:val="28"/>
        </w:rPr>
        <w:t xml:space="preserve">
№ 1494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Кен орындарының және пайдалы қазбалар көрініс белгілерінің</w:t>
      </w:r>
      <w:r>
        <w:br/>
      </w:r>
      <w:r>
        <w:rPr>
          <w:rFonts w:ascii="Times New Roman"/>
          <w:b/>
          <w:i w:val="false"/>
          <w:color w:val="000000"/>
        </w:rPr>
        <w:t>
мемлекеттік кадастрын жүргізу қағидасы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Кен орындарының және пайдалы қазбалар көрініс белгілерінің мемлекеттік кадастрын жүргізу қағидасы (бұдан әрі - Қағида) «Жер қойнауы және жер қойнауын пайдалану туралы» Қазақстан Республикасы Заңының 16-бабының 41) тармақшасына сәйкес әзірленген, Қазақстан Республикасында кен орындарының және пайдалы қазбалар көрініс белгілерінің мемлекеттік кадастрын (бұдан әрі - мемлекеттік кадастр) жүргізу тәртібін белгілейді.</w:t>
      </w:r>
      <w:r>
        <w:br/>
      </w:r>
      <w:r>
        <w:rPr>
          <w:rFonts w:ascii="Times New Roman"/>
          <w:b w:val="false"/>
          <w:i w:val="false"/>
          <w:color w:val="000000"/>
          <w:sz w:val="28"/>
        </w:rPr>
        <w:t>
</w:t>
      </w:r>
      <w:r>
        <w:rPr>
          <w:rFonts w:ascii="Times New Roman"/>
          <w:b w:val="false"/>
          <w:i w:val="false"/>
          <w:color w:val="000000"/>
          <w:sz w:val="28"/>
        </w:rPr>
        <w:t>
      2. Мемлекеттік кадастрды жүргізу Жер қойнауының мемлекеттік қорының жай-күйін есепке алу жүйесінің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3. Жер қойнауын геологиялық зерттеуді, кен орындарын кешенді пайдалануды қамтамасыз ету, сондай-ақ басқа да міндеттерді шешу мақсатында мемлекеттік кадастрды жер қойнауын зерделеу және пайдалану жөніндегі уәкілетті орган (бұдан әрі - уәкілетті орган) жүргізеді.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25.09.2013 </w:t>
      </w:r>
      <w:r>
        <w:rPr>
          <w:rFonts w:ascii="Times New Roman"/>
          <w:b w:val="false"/>
          <w:i w:val="false"/>
          <w:color w:val="000000"/>
          <w:sz w:val="28"/>
        </w:rPr>
        <w:t>№ 1004</w:t>
      </w:r>
      <w:r>
        <w:rPr>
          <w:rFonts w:ascii="Times New Roman"/>
          <w:b w:val="false"/>
          <w:i w:val="false"/>
          <w:color w:val="ff0000"/>
          <w:sz w:val="28"/>
        </w:rPr>
        <w:t xml:space="preserve"> қаулысымен (алғашқы ресми жарияланғанынан кейін күнтізбелік он күн еткен соң қолданысқа енгізіледі).</w:t>
      </w:r>
    </w:p>
    <w:bookmarkEnd w:id="4"/>
    <w:bookmarkStart w:name="z12" w:id="5"/>
    <w:p>
      <w:pPr>
        <w:spacing w:after="0"/>
        <w:ind w:left="0"/>
        <w:jc w:val="left"/>
      </w:pPr>
      <w:r>
        <w:rPr>
          <w:rFonts w:ascii="Times New Roman"/>
          <w:b/>
          <w:i w:val="false"/>
          <w:color w:val="000000"/>
        </w:rPr>
        <w:t xml:space="preserve"> 
2. Кен орындарының және пайдалы қазбалар көрініс</w:t>
      </w:r>
      <w:r>
        <w:br/>
      </w:r>
      <w:r>
        <w:rPr>
          <w:rFonts w:ascii="Times New Roman"/>
          <w:b/>
          <w:i w:val="false"/>
          <w:color w:val="000000"/>
        </w:rPr>
        <w:t>
белгілерінің мемлекеттік кадастрын</w:t>
      </w:r>
      <w:r>
        <w:br/>
      </w:r>
      <w:r>
        <w:rPr>
          <w:rFonts w:ascii="Times New Roman"/>
          <w:b/>
          <w:i w:val="false"/>
          <w:color w:val="000000"/>
        </w:rPr>
        <w:t>
жүргізу тәртібі</w:t>
      </w:r>
    </w:p>
    <w:bookmarkEnd w:id="5"/>
    <w:bookmarkStart w:name="z13" w:id="6"/>
    <w:p>
      <w:pPr>
        <w:spacing w:after="0"/>
        <w:ind w:left="0"/>
        <w:jc w:val="both"/>
      </w:pPr>
      <w:r>
        <w:rPr>
          <w:rFonts w:ascii="Times New Roman"/>
          <w:b w:val="false"/>
          <w:i w:val="false"/>
          <w:color w:val="000000"/>
          <w:sz w:val="28"/>
        </w:rPr>
        <w:t>
      4. Мемлекеттік кадастр әрбір кен бойынша негізгі және онымен бірге жатқан пайдалы қазбалардың, ондағы құраластарының саны мен сапасы, кен орнын игерудің тау-кен техникалық, гидрогеологиялық, экологиялық және басқа да жағдайлары, оны геологиялық-экономикалық бағалауды, сондай-ақ пайдалы қазбалардың анықталған көріністері бойынша мәліметтерді сипаттайтын мемлекеттік кадастрды есепке алудың паспорттары (бұдан әрі - Паспорт) түрінде ресімделетін жүйеленген, ауық-ауық толықтырылып және нақтыланып отыратын мәліметтердің жиынтығын білдіреді.</w:t>
      </w:r>
      <w:r>
        <w:br/>
      </w:r>
      <w:r>
        <w:rPr>
          <w:rFonts w:ascii="Times New Roman"/>
          <w:b w:val="false"/>
          <w:i w:val="false"/>
          <w:color w:val="000000"/>
          <w:sz w:val="28"/>
        </w:rPr>
        <w:t>
</w:t>
      </w:r>
      <w:r>
        <w:rPr>
          <w:rFonts w:ascii="Times New Roman"/>
          <w:b w:val="false"/>
          <w:i w:val="false"/>
          <w:color w:val="000000"/>
          <w:sz w:val="28"/>
        </w:rPr>
        <w:t>
      5. Мемлекеттік кадастрда есепке алуға мыналар жатады:</w:t>
      </w:r>
      <w:r>
        <w:br/>
      </w:r>
      <w:r>
        <w:rPr>
          <w:rFonts w:ascii="Times New Roman"/>
          <w:b w:val="false"/>
          <w:i w:val="false"/>
          <w:color w:val="000000"/>
          <w:sz w:val="28"/>
        </w:rPr>
        <w:t>
</w:t>
      </w:r>
      <w:r>
        <w:rPr>
          <w:rFonts w:ascii="Times New Roman"/>
          <w:b w:val="false"/>
          <w:i w:val="false"/>
          <w:color w:val="000000"/>
          <w:sz w:val="28"/>
        </w:rPr>
        <w:t>
      мемлекеттік теңгерімдерде есепке алынған пайдалы қазбалар қоры бар кен орындары;</w:t>
      </w:r>
      <w:r>
        <w:br/>
      </w:r>
      <w:r>
        <w:rPr>
          <w:rFonts w:ascii="Times New Roman"/>
          <w:b w:val="false"/>
          <w:i w:val="false"/>
          <w:color w:val="000000"/>
          <w:sz w:val="28"/>
        </w:rPr>
        <w:t>
</w:t>
      </w:r>
      <w:r>
        <w:rPr>
          <w:rFonts w:ascii="Times New Roman"/>
          <w:b w:val="false"/>
          <w:i w:val="false"/>
          <w:color w:val="000000"/>
          <w:sz w:val="28"/>
        </w:rPr>
        <w:t>
      пайдалы қазбалар қоры пайдалы қазбалар қорларының мемлекеттік теңгерімінің есебінен алынған кен орындары;</w:t>
      </w:r>
      <w:r>
        <w:br/>
      </w:r>
      <w:r>
        <w:rPr>
          <w:rFonts w:ascii="Times New Roman"/>
          <w:b w:val="false"/>
          <w:i w:val="false"/>
          <w:color w:val="000000"/>
          <w:sz w:val="28"/>
        </w:rPr>
        <w:t>
</w:t>
      </w:r>
      <w:r>
        <w:rPr>
          <w:rFonts w:ascii="Times New Roman"/>
          <w:b w:val="false"/>
          <w:i w:val="false"/>
          <w:color w:val="000000"/>
          <w:sz w:val="28"/>
        </w:rPr>
        <w:t>
      ірі кен орындарының геологиялық және кеңістік жағынан оқшауланған учаскелері;</w:t>
      </w:r>
      <w:r>
        <w:br/>
      </w:r>
      <w:r>
        <w:rPr>
          <w:rFonts w:ascii="Times New Roman"/>
          <w:b w:val="false"/>
          <w:i w:val="false"/>
          <w:color w:val="000000"/>
          <w:sz w:val="28"/>
        </w:rPr>
        <w:t>
</w:t>
      </w:r>
      <w:r>
        <w:rPr>
          <w:rFonts w:ascii="Times New Roman"/>
          <w:b w:val="false"/>
          <w:i w:val="false"/>
          <w:color w:val="000000"/>
          <w:sz w:val="28"/>
        </w:rPr>
        <w:t>
      игерілетін кен орындарына өнеркәсіптік талаптарды қанағаттандыратын сапа жағынан (бағалы құрамдастарының болуына қарай) пайдалы қазбалардың кемінде бір бөлігінің (иірімі) болуы белгіленген қатты пайдалы қазбалардың көрініс белгілері;</w:t>
      </w:r>
      <w:r>
        <w:br/>
      </w:r>
      <w:r>
        <w:rPr>
          <w:rFonts w:ascii="Times New Roman"/>
          <w:b w:val="false"/>
          <w:i w:val="false"/>
          <w:color w:val="000000"/>
          <w:sz w:val="28"/>
        </w:rPr>
        <w:t>
</w:t>
      </w:r>
      <w:r>
        <w:rPr>
          <w:rFonts w:ascii="Times New Roman"/>
          <w:b w:val="false"/>
          <w:i w:val="false"/>
          <w:color w:val="000000"/>
          <w:sz w:val="28"/>
        </w:rPr>
        <w:t>
      барлық жерасты сулары түрлерінің кен орындары, сондай-ақ көп дебитті бастаулар түрінде көрініс тапқан емдік балшықтар кен орындары;</w:t>
      </w:r>
      <w:r>
        <w:br/>
      </w:r>
      <w:r>
        <w:rPr>
          <w:rFonts w:ascii="Times New Roman"/>
          <w:b w:val="false"/>
          <w:i w:val="false"/>
          <w:color w:val="000000"/>
          <w:sz w:val="28"/>
        </w:rPr>
        <w:t>
</w:t>
      </w:r>
      <w:r>
        <w:rPr>
          <w:rFonts w:ascii="Times New Roman"/>
          <w:b w:val="false"/>
          <w:i w:val="false"/>
          <w:color w:val="000000"/>
          <w:sz w:val="28"/>
        </w:rPr>
        <w:t>
      пайдалы қазбалар қорлары С2 санаты бойынша бағаланған іздеу жұмыстарының перспективалы учаскелері;</w:t>
      </w:r>
      <w:r>
        <w:br/>
      </w:r>
      <w:r>
        <w:rPr>
          <w:rFonts w:ascii="Times New Roman"/>
          <w:b w:val="false"/>
          <w:i w:val="false"/>
          <w:color w:val="000000"/>
          <w:sz w:val="28"/>
        </w:rPr>
        <w:t>
</w:t>
      </w:r>
      <w:r>
        <w:rPr>
          <w:rFonts w:ascii="Times New Roman"/>
          <w:b w:val="false"/>
          <w:i w:val="false"/>
          <w:color w:val="000000"/>
          <w:sz w:val="28"/>
        </w:rPr>
        <w:t>
      мұнай-, газ көрініс белгілері;</w:t>
      </w:r>
      <w:r>
        <w:br/>
      </w:r>
      <w:r>
        <w:rPr>
          <w:rFonts w:ascii="Times New Roman"/>
          <w:b w:val="false"/>
          <w:i w:val="false"/>
          <w:color w:val="000000"/>
          <w:sz w:val="28"/>
        </w:rPr>
        <w:t>
</w:t>
      </w:r>
      <w:r>
        <w:rPr>
          <w:rFonts w:ascii="Times New Roman"/>
          <w:b w:val="false"/>
          <w:i w:val="false"/>
          <w:color w:val="000000"/>
          <w:sz w:val="28"/>
        </w:rPr>
        <w:t>
      геохимиялық элементтердің шашырау ореолдары, геофизикалық ауытқулар, геофизикалық құрылымдар, жерасты суларының көрініс белгілері.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2012.12.29 </w:t>
      </w:r>
      <w:r>
        <w:rPr>
          <w:rFonts w:ascii="Times New Roman"/>
          <w:b w:val="false"/>
          <w:i w:val="false"/>
          <w:color w:val="000000"/>
          <w:sz w:val="28"/>
        </w:rPr>
        <w:t>№ 1764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Паспорттар мынадай нысандардағы арнайы бланкілерде жасалады:</w:t>
      </w:r>
      <w:r>
        <w:br/>
      </w:r>
      <w:r>
        <w:rPr>
          <w:rFonts w:ascii="Times New Roman"/>
          <w:b w:val="false"/>
          <w:i w:val="false"/>
          <w:color w:val="000000"/>
          <w:sz w:val="28"/>
        </w:rPr>
        <w:t>
</w:t>
      </w:r>
      <w:r>
        <w:rPr>
          <w:rFonts w:ascii="Times New Roman"/>
          <w:b w:val="false"/>
          <w:i w:val="false"/>
          <w:color w:val="000000"/>
          <w:sz w:val="28"/>
        </w:rPr>
        <w:t>
      А – металл пайдалы қазбалар кен орындары;</w:t>
      </w:r>
      <w:r>
        <w:br/>
      </w:r>
      <w:r>
        <w:rPr>
          <w:rFonts w:ascii="Times New Roman"/>
          <w:b w:val="false"/>
          <w:i w:val="false"/>
          <w:color w:val="000000"/>
          <w:sz w:val="28"/>
        </w:rPr>
        <w:t>
</w:t>
      </w:r>
      <w:r>
        <w:rPr>
          <w:rFonts w:ascii="Times New Roman"/>
          <w:b w:val="false"/>
          <w:i w:val="false"/>
          <w:color w:val="000000"/>
          <w:sz w:val="28"/>
        </w:rPr>
        <w:t>
      Б – металл емес пайдалы қазбалар кен орындары;</w:t>
      </w:r>
      <w:r>
        <w:br/>
      </w:r>
      <w:r>
        <w:rPr>
          <w:rFonts w:ascii="Times New Roman"/>
          <w:b w:val="false"/>
          <w:i w:val="false"/>
          <w:color w:val="000000"/>
          <w:sz w:val="28"/>
        </w:rPr>
        <w:t>
</w:t>
      </w:r>
      <w:r>
        <w:rPr>
          <w:rFonts w:ascii="Times New Roman"/>
          <w:b w:val="false"/>
          <w:i w:val="false"/>
          <w:color w:val="000000"/>
          <w:sz w:val="28"/>
        </w:rPr>
        <w:t>
      В – ұсақтау жыныстары бар кен орындары;</w:t>
      </w:r>
      <w:r>
        <w:br/>
      </w:r>
      <w:r>
        <w:rPr>
          <w:rFonts w:ascii="Times New Roman"/>
          <w:b w:val="false"/>
          <w:i w:val="false"/>
          <w:color w:val="000000"/>
          <w:sz w:val="28"/>
        </w:rPr>
        <w:t>
</w:t>
      </w:r>
      <w:r>
        <w:rPr>
          <w:rFonts w:ascii="Times New Roman"/>
          <w:b w:val="false"/>
          <w:i w:val="false"/>
          <w:color w:val="000000"/>
          <w:sz w:val="28"/>
        </w:rPr>
        <w:t>
      Г – қатты пайдалы қазбалар, мұнай және газ көрініс белгілері;</w:t>
      </w:r>
      <w:r>
        <w:br/>
      </w:r>
      <w:r>
        <w:rPr>
          <w:rFonts w:ascii="Times New Roman"/>
          <w:b w:val="false"/>
          <w:i w:val="false"/>
          <w:color w:val="000000"/>
          <w:sz w:val="28"/>
        </w:rPr>
        <w:t>
</w:t>
      </w:r>
      <w:r>
        <w:rPr>
          <w:rFonts w:ascii="Times New Roman"/>
          <w:b w:val="false"/>
          <w:i w:val="false"/>
          <w:color w:val="000000"/>
          <w:sz w:val="28"/>
        </w:rPr>
        <w:t>
      Д – мұнай мен газ кен орындары;</w:t>
      </w:r>
      <w:r>
        <w:br/>
      </w:r>
      <w:r>
        <w:rPr>
          <w:rFonts w:ascii="Times New Roman"/>
          <w:b w:val="false"/>
          <w:i w:val="false"/>
          <w:color w:val="000000"/>
          <w:sz w:val="28"/>
        </w:rPr>
        <w:t>
</w:t>
      </w:r>
      <w:r>
        <w:rPr>
          <w:rFonts w:ascii="Times New Roman"/>
          <w:b w:val="false"/>
          <w:i w:val="false"/>
          <w:color w:val="000000"/>
          <w:sz w:val="28"/>
        </w:rPr>
        <w:t>
      Е – көмір және жанар тақтатастар кен орындары;</w:t>
      </w:r>
      <w:r>
        <w:br/>
      </w:r>
      <w:r>
        <w:rPr>
          <w:rFonts w:ascii="Times New Roman"/>
          <w:b w:val="false"/>
          <w:i w:val="false"/>
          <w:color w:val="000000"/>
          <w:sz w:val="28"/>
        </w:rPr>
        <w:t>
</w:t>
      </w:r>
      <w:r>
        <w:rPr>
          <w:rFonts w:ascii="Times New Roman"/>
          <w:b w:val="false"/>
          <w:i w:val="false"/>
          <w:color w:val="000000"/>
          <w:sz w:val="28"/>
        </w:rPr>
        <w:t>
      Ж – гидроминералдық шикізат кен орындары;</w:t>
      </w:r>
      <w:r>
        <w:br/>
      </w:r>
      <w:r>
        <w:rPr>
          <w:rFonts w:ascii="Times New Roman"/>
          <w:b w:val="false"/>
          <w:i w:val="false"/>
          <w:color w:val="000000"/>
          <w:sz w:val="28"/>
        </w:rPr>
        <w:t>
</w:t>
      </w:r>
      <w:r>
        <w:rPr>
          <w:rFonts w:ascii="Times New Roman"/>
          <w:b w:val="false"/>
          <w:i w:val="false"/>
          <w:color w:val="000000"/>
          <w:sz w:val="28"/>
        </w:rPr>
        <w:t>
      3 – жерасты суларының кен орындары;</w:t>
      </w:r>
      <w:r>
        <w:br/>
      </w:r>
      <w:r>
        <w:rPr>
          <w:rFonts w:ascii="Times New Roman"/>
          <w:b w:val="false"/>
          <w:i w:val="false"/>
          <w:color w:val="000000"/>
          <w:sz w:val="28"/>
        </w:rPr>
        <w:t>
</w:t>
      </w:r>
      <w:r>
        <w:rPr>
          <w:rFonts w:ascii="Times New Roman"/>
          <w:b w:val="false"/>
          <w:i w:val="false"/>
          <w:color w:val="000000"/>
          <w:sz w:val="28"/>
        </w:rPr>
        <w:t>
      И – емдік балшық кен орындары.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2012.12.29 </w:t>
      </w:r>
      <w:r>
        <w:rPr>
          <w:rFonts w:ascii="Times New Roman"/>
          <w:b w:val="false"/>
          <w:i w:val="false"/>
          <w:color w:val="000000"/>
          <w:sz w:val="28"/>
        </w:rPr>
        <w:t>№ 1764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6-1. Геохимиялық элементтердің шашырау ореолдарын, геофизикалық ауытқуларды, геофизикалық құрылымдарды есепке алу парақтары (бұдан әрі – есепке алу парақтары) және жерасты суларының көрініс белгілерін есепке алу карточкалары (бұдан әрі – есепке алу карточкалары) арнайы нысандардағы бланкілерде жасалады.</w:t>
      </w:r>
      <w:r>
        <w:br/>
      </w: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Үкіметінің 2012.12.29 </w:t>
      </w:r>
      <w:r>
        <w:rPr>
          <w:rFonts w:ascii="Times New Roman"/>
          <w:b w:val="false"/>
          <w:i w:val="false"/>
          <w:color w:val="000000"/>
          <w:sz w:val="28"/>
        </w:rPr>
        <w:t>№ 1764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Паспорттар, есепке алу парақтары мен есепке алу карточкалары индустриялық саясатты реттеу саласындағы уәкілетті орган бекітетін Қазақстан Республикасында кен орындарының және пайдалы қазбалар көрініс белгілерінің мемлекеттік кадастрын жүргізу жөніндегі нұсқаулық талаптарына сәйкес толтырылады.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2012.12.29 </w:t>
      </w:r>
      <w:r>
        <w:rPr>
          <w:rFonts w:ascii="Times New Roman"/>
          <w:b w:val="false"/>
          <w:i w:val="false"/>
          <w:color w:val="000000"/>
          <w:sz w:val="28"/>
        </w:rPr>
        <w:t>№ 1764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Паспорттарды жасауды меншік нысанына және жұмысты қаржыландыру көзіне қарамастан, барлық жер қойнауын пайдаланушылар:</w:t>
      </w:r>
      <w:r>
        <w:br/>
      </w:r>
      <w:r>
        <w:rPr>
          <w:rFonts w:ascii="Times New Roman"/>
          <w:b w:val="false"/>
          <w:i w:val="false"/>
          <w:color w:val="000000"/>
          <w:sz w:val="28"/>
        </w:rPr>
        <w:t>
      пайдалы қазбалар қоры бекітілген немесе қайта бекітілген;</w:t>
      </w:r>
      <w:r>
        <w:br/>
      </w:r>
      <w:r>
        <w:rPr>
          <w:rFonts w:ascii="Times New Roman"/>
          <w:b w:val="false"/>
          <w:i w:val="false"/>
          <w:color w:val="000000"/>
          <w:sz w:val="28"/>
        </w:rPr>
        <w:t>
      геологиялық барлау жұмыстарының нәтижесінде қатты пайдалы қазбалар көрініс белгілері кен орындары анықталған;</w:t>
      </w:r>
      <w:r>
        <w:br/>
      </w:r>
      <w:r>
        <w:rPr>
          <w:rFonts w:ascii="Times New Roman"/>
          <w:b w:val="false"/>
          <w:i w:val="false"/>
          <w:color w:val="000000"/>
          <w:sz w:val="28"/>
        </w:rPr>
        <w:t>
      әзірлеменің жаңа технологиялық жобалары бекітілген;</w:t>
      </w:r>
      <w:r>
        <w:br/>
      </w:r>
      <w:r>
        <w:rPr>
          <w:rFonts w:ascii="Times New Roman"/>
          <w:b w:val="false"/>
          <w:i w:val="false"/>
          <w:color w:val="000000"/>
          <w:sz w:val="28"/>
        </w:rPr>
        <w:t>
      барлау жұмыстары аяқталған және Қазақстан Республикасының Қорлар жөніндегі </w:t>
      </w:r>
      <w:r>
        <w:rPr>
          <w:rFonts w:ascii="Times New Roman"/>
          <w:b w:val="false"/>
          <w:i w:val="false"/>
          <w:color w:val="000000"/>
          <w:sz w:val="28"/>
        </w:rPr>
        <w:t>мемлекеттік комиссиясында</w:t>
      </w:r>
      <w:r>
        <w:rPr>
          <w:rFonts w:ascii="Times New Roman"/>
          <w:b w:val="false"/>
          <w:i w:val="false"/>
          <w:color w:val="000000"/>
          <w:sz w:val="28"/>
        </w:rPr>
        <w:t xml:space="preserve"> алдын ала немесе егжей-тегжейлі барлау, сондай-ақ қосымша барлау мен сынама пайдалану жүргізілген кен орындары немесе олардың жекелеген учаскелері бойынша қорлар бекітілген жағдайларда жүргізеді.</w:t>
      </w:r>
      <w:r>
        <w:br/>
      </w:r>
      <w:r>
        <w:rPr>
          <w:rFonts w:ascii="Times New Roman"/>
          <w:b w:val="false"/>
          <w:i w:val="false"/>
          <w:color w:val="000000"/>
          <w:sz w:val="28"/>
        </w:rPr>
        <w:t>
      Жер қойнауын пайдаланушы паспортты үш дана жасайды және қойнауына мемлекеттік сараптау жүргізген сәттен бастап бір айдан кешіктірмей екеуін - уәкілетті органның өңіраралық департаментіне (одан әрі — ӨД) жолдайды, үшіншісін жер қойнауын пайдаланушы өзінде сақтайды.</w:t>
      </w:r>
      <w:r>
        <w:br/>
      </w:r>
      <w:r>
        <w:rPr>
          <w:rFonts w:ascii="Times New Roman"/>
          <w:b w:val="false"/>
          <w:i w:val="false"/>
          <w:color w:val="000000"/>
          <w:sz w:val="28"/>
        </w:rPr>
        <w:t>
      ӨД паспортты тексергеннен кейін бір данасын уәкілетті органға жолдайды.</w:t>
      </w:r>
      <w:r>
        <w:br/>
      </w:r>
      <w:r>
        <w:rPr>
          <w:rFonts w:ascii="Times New Roman"/>
          <w:b w:val="false"/>
          <w:i w:val="false"/>
          <w:color w:val="000000"/>
          <w:sz w:val="28"/>
        </w:rPr>
        <w:t>
</w:t>
      </w:r>
      <w:r>
        <w:rPr>
          <w:rFonts w:ascii="Times New Roman"/>
          <w:b w:val="false"/>
          <w:i w:val="false"/>
          <w:color w:val="000000"/>
          <w:sz w:val="28"/>
        </w:rPr>
        <w:t>
      «8-1. Есепке алу парақтары мен есепке алу карточкаларын толтыруды меншік нысандары мен жұмыстарды қаржыландыру көздеріне қарамастан, барлық жер қойнауын пайдаланушылар келісімшарт аумағында іздеу жұмыстарының нәтижесінде геохимиялық элементтердің шашырау ореолдарын, геофизикалық ауытқуларды, геофизикалық құрылымдарды және жерасты суларының көріністерін анықтаған жағдайда жүргізеді.</w:t>
      </w:r>
      <w:r>
        <w:br/>
      </w:r>
      <w:r>
        <w:rPr>
          <w:rFonts w:ascii="Times New Roman"/>
          <w:b w:val="false"/>
          <w:i w:val="false"/>
          <w:color w:val="000000"/>
          <w:sz w:val="28"/>
        </w:rPr>
        <w:t>
</w:t>
      </w:r>
      <w:r>
        <w:rPr>
          <w:rFonts w:ascii="Times New Roman"/>
          <w:b w:val="false"/>
          <w:i w:val="false"/>
          <w:color w:val="000000"/>
          <w:sz w:val="28"/>
        </w:rPr>
        <w:t>
      Есепке алу парақтарын және есепке алу карточкаларын жер қойнауын пайдаланушы үш данада жасайды және геологиялық есеппен бірге екеуін ӨД-ге жібереді, үшіншісін жер қойнауын пайдаланушы өзінде сақтайды.</w:t>
      </w:r>
      <w:r>
        <w:br/>
      </w:r>
      <w:r>
        <w:rPr>
          <w:rFonts w:ascii="Times New Roman"/>
          <w:b w:val="false"/>
          <w:i w:val="false"/>
          <w:color w:val="000000"/>
          <w:sz w:val="28"/>
        </w:rPr>
        <w:t>
</w:t>
      </w:r>
      <w:r>
        <w:rPr>
          <w:rFonts w:ascii="Times New Roman"/>
          <w:b w:val="false"/>
          <w:i w:val="false"/>
          <w:color w:val="000000"/>
          <w:sz w:val="28"/>
        </w:rPr>
        <w:t>
      ӨД есепке алу парағын немесе есепке алу карточкасын тексергеннен кейін оның бір данасын уәкілетті органға жібереді.</w:t>
      </w:r>
      <w:r>
        <w:br/>
      </w:r>
      <w:r>
        <w:rPr>
          <w:rFonts w:ascii="Times New Roman"/>
          <w:b w:val="false"/>
          <w:i w:val="false"/>
          <w:color w:val="000000"/>
          <w:sz w:val="28"/>
        </w:rPr>
        <w:t>
      </w:t>
      </w:r>
      <w:r>
        <w:rPr>
          <w:rFonts w:ascii="Times New Roman"/>
          <w:b w:val="false"/>
          <w:i w:val="false"/>
          <w:color w:val="ff0000"/>
          <w:sz w:val="28"/>
        </w:rPr>
        <w:t xml:space="preserve">Ескерту. Қағида 8-1-тармақпен толықтырылды - ҚР Үкіметінің 2012.12.29 </w:t>
      </w:r>
      <w:r>
        <w:rPr>
          <w:rFonts w:ascii="Times New Roman"/>
          <w:b w:val="false"/>
          <w:i w:val="false"/>
          <w:color w:val="000000"/>
          <w:sz w:val="28"/>
        </w:rPr>
        <w:t>№ 1764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Уәкілетті орган келіп түскен паспорттарды, есепке алу парақтары мен есепке алу карточкаларын мемлекеттік кадастрға енгізеді және:</w:t>
      </w:r>
      <w:r>
        <w:br/>
      </w:r>
      <w:r>
        <w:rPr>
          <w:rFonts w:ascii="Times New Roman"/>
          <w:b w:val="false"/>
          <w:i w:val="false"/>
          <w:color w:val="000000"/>
          <w:sz w:val="28"/>
        </w:rPr>
        <w:t>
      мемлекеттік кадастр материалдарын жинауды, есепке алуды, жүйелеу мен сақтауды;</w:t>
      </w:r>
      <w:r>
        <w:br/>
      </w:r>
      <w:r>
        <w:rPr>
          <w:rFonts w:ascii="Times New Roman"/>
          <w:b w:val="false"/>
          <w:i w:val="false"/>
          <w:color w:val="000000"/>
          <w:sz w:val="28"/>
        </w:rPr>
        <w:t>
      электрондық техниканы пайдалана отырып, мемлекеттік кадастр деректерін өңдеудің автоматтандырылған жүйесін құруды және оның жұмыс істеуін, оның негізінде жер қойнауын пайдаланушыларға анықтамалық-ақпараттық қызмет көрсетуді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2012.12.29 </w:t>
      </w:r>
      <w:r>
        <w:rPr>
          <w:rFonts w:ascii="Times New Roman"/>
          <w:b w:val="false"/>
          <w:i w:val="false"/>
          <w:color w:val="000000"/>
          <w:sz w:val="28"/>
        </w:rPr>
        <w:t>№ 1764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