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fe37" w14:textId="a5cf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Ғылым комитетінің республикалық мемлекеттік кәсіпорындарының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1 наурыздағы № 151 Қаулысы</w:t>
      </w:r>
    </w:p>
    <w:p>
      <w:pPr>
        <w:spacing w:after="0"/>
        <w:ind w:left="0"/>
        <w:jc w:val="both"/>
      </w:pPr>
      <w:bookmarkStart w:name="z1" w:id="0"/>
      <w:r>
        <w:rPr>
          <w:rFonts w:ascii="Times New Roman"/>
          <w:b w:val="false"/>
          <w:i w:val="false"/>
          <w:color w:val="000000"/>
          <w:sz w:val="28"/>
        </w:rPr>
        <w:t xml:space="preserve">
      Қазақстан Республикасының ғылыми ұйымдарын, биологиялық және биотехнологиялық ғылымын басқару жүйесін оңтайландыру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Қазақстан Республикасы Білім және ғылым министрлігі Ғылым комитетінің «Қазақстан Республикасының Ұлттық биотехнология орталығы» және «Биологиялық зерттеулер орталығы» шаруашылық жүргізу құқығындағы республикалық мемлекеттік кәсіпорындарының еншілес мемлекеттік кәсіпорындары қайта құру жолымен шаруашылық жүргізу құқығындағы республикалық мемлекеттік кәсіпорындар болып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Ғылым комитетінің «Қазақстан Республикасының Ұлттық биотехнология орталығы» шаруашылық жүргізу құқығындағы республикалық мемлекеттік кәсіпорыны оған Қазақстан Республикасы Білім және ғылым министрлігі Ғылым комитетінің «Биологиялық зерттеулер орталығы» шаруашылық жүргізу құқығындағы республикалық мемлекеттік кәсіпорнын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Ғылым комитетінің «Қазақстан Республикасының Ұлттық биотехнология орталығы» шаруашылық жүргізу құқығындағы республикалық мемлекеттік кәсіпорны Қазақстан Республикасы Білім және ғылым министрлігі Ғылым комитетінің «Ұлттық биотехнология орталығы» шаруашылық жүргізу құқығындағы республикалық мемлекеттік кәсіпорны болып қайта аталсын.</w:t>
      </w:r>
      <w:r>
        <w:br/>
      </w:r>
      <w:r>
        <w:rPr>
          <w:rFonts w:ascii="Times New Roman"/>
          <w:b w:val="false"/>
          <w:i w:val="false"/>
          <w:color w:val="000000"/>
          <w:sz w:val="28"/>
        </w:rPr>
        <w:t>
</w:t>
      </w:r>
      <w:r>
        <w:rPr>
          <w:rFonts w:ascii="Times New Roman"/>
          <w:b w:val="false"/>
          <w:i w:val="false"/>
          <w:color w:val="000000"/>
          <w:sz w:val="28"/>
        </w:rPr>
        <w:t>
      4. Осы қаулының 1, 2 және 3-тармақтарында көрсетілген кәсіпорындар (бұдан әрі - Кәсіпорындар) қызметінің негізгі мәні ғылым саласындағы өндірістік-шаруашылық қызметті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5. Қазақстан Республикасы Білім және ғылым министрлігінің Ғылым комитеті Кәсіпорындардың мемлекеттік басқару органы болып белгіленсін.</w:t>
      </w:r>
      <w:r>
        <w:br/>
      </w:r>
      <w:r>
        <w:rPr>
          <w:rFonts w:ascii="Times New Roman"/>
          <w:b w:val="false"/>
          <w:i w:val="false"/>
          <w:color w:val="000000"/>
          <w:sz w:val="28"/>
        </w:rPr>
        <w:t>
</w:t>
      </w:r>
      <w:r>
        <w:rPr>
          <w:rFonts w:ascii="Times New Roman"/>
          <w:b w:val="false"/>
          <w:i w:val="false"/>
          <w:color w:val="000000"/>
          <w:sz w:val="28"/>
        </w:rPr>
        <w:t>
      6. Қазақстан Республикасы Білім және ғылым министрлігінің Ғылым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бір ай мерзімде Қазақстан Республикасы Қаржы министрлігінің</w:t>
      </w:r>
      <w:r>
        <w:br/>
      </w:r>
      <w:r>
        <w:rPr>
          <w:rFonts w:ascii="Times New Roman"/>
          <w:b w:val="false"/>
          <w:i w:val="false"/>
          <w:color w:val="000000"/>
          <w:sz w:val="28"/>
        </w:rPr>
        <w:t>
Мемлекеттік мүлік және жекешелендіру комитетіне Кәсіпорындардың</w:t>
      </w:r>
      <w:r>
        <w:br/>
      </w:r>
      <w:r>
        <w:rPr>
          <w:rFonts w:ascii="Times New Roman"/>
          <w:b w:val="false"/>
          <w:i w:val="false"/>
          <w:color w:val="000000"/>
          <w:sz w:val="28"/>
        </w:rPr>
        <w:t>
жарғыларын бекітуге ұсынсын;</w:t>
      </w:r>
      <w:r>
        <w:br/>
      </w:r>
      <w:r>
        <w:rPr>
          <w:rFonts w:ascii="Times New Roman"/>
          <w:b w:val="false"/>
          <w:i w:val="false"/>
          <w:color w:val="000000"/>
          <w:sz w:val="28"/>
        </w:rPr>
        <w:t>
</w:t>
      </w:r>
      <w:r>
        <w:rPr>
          <w:rFonts w:ascii="Times New Roman"/>
          <w:b w:val="false"/>
          <w:i w:val="false"/>
          <w:color w:val="000000"/>
          <w:sz w:val="28"/>
        </w:rPr>
        <w:t>
      2) Кәсіпорындардың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27, 290-құжат):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Білім және ғылым министрлігі Ғылым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«Республикалық мемлекеттік кәсіпорындар» деген 1-бөлімде:</w:t>
      </w:r>
      <w:r>
        <w:br/>
      </w:r>
      <w:r>
        <w:rPr>
          <w:rFonts w:ascii="Times New Roman"/>
          <w:b w:val="false"/>
          <w:i w:val="false"/>
          <w:color w:val="000000"/>
          <w:sz w:val="28"/>
        </w:rPr>
        <w:t>
      реттік нөмірі 4-жол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6-жол мынадай редакцияда жазылсын:</w:t>
      </w:r>
      <w:r>
        <w:br/>
      </w:r>
      <w:r>
        <w:rPr>
          <w:rFonts w:ascii="Times New Roman"/>
          <w:b w:val="false"/>
          <w:i w:val="false"/>
          <w:color w:val="000000"/>
          <w:sz w:val="28"/>
        </w:rPr>
        <w:t>
      «6. Ұлттық биотехнология орталығы»;</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16-6, 16-7, 16-8, 16-9, 16-10, 16-11, 16-12, 16-13, 16-14, 16-15, 16-16, 16-17-жолдармен толықтырылсын:</w:t>
      </w:r>
      <w:r>
        <w:br/>
      </w:r>
      <w:r>
        <w:rPr>
          <w:rFonts w:ascii="Times New Roman"/>
          <w:b w:val="false"/>
          <w:i w:val="false"/>
          <w:color w:val="000000"/>
          <w:sz w:val="28"/>
        </w:rPr>
        <w:t>
      «16-6. Биологиялық қауіпсіздік проблемаларының ғылыми-зерттеу институты</w:t>
      </w:r>
      <w:r>
        <w:br/>
      </w:r>
      <w:r>
        <w:rPr>
          <w:rFonts w:ascii="Times New Roman"/>
          <w:b w:val="false"/>
          <w:i w:val="false"/>
          <w:color w:val="000000"/>
          <w:sz w:val="28"/>
        </w:rPr>
        <w:t>
      16-7. Өсімдіктердің биологиясы және биотехнологиясы институты</w:t>
      </w:r>
      <w:r>
        <w:br/>
      </w:r>
      <w:r>
        <w:rPr>
          <w:rFonts w:ascii="Times New Roman"/>
          <w:b w:val="false"/>
          <w:i w:val="false"/>
          <w:color w:val="000000"/>
          <w:sz w:val="28"/>
        </w:rPr>
        <w:t>
      16-8. Микробиология және вирусология институты</w:t>
      </w:r>
      <w:r>
        <w:br/>
      </w:r>
      <w:r>
        <w:rPr>
          <w:rFonts w:ascii="Times New Roman"/>
          <w:b w:val="false"/>
          <w:i w:val="false"/>
          <w:color w:val="000000"/>
          <w:sz w:val="28"/>
        </w:rPr>
        <w:t>
      16-9. Жалпы генетика және цитология институты</w:t>
      </w:r>
      <w:r>
        <w:br/>
      </w:r>
      <w:r>
        <w:rPr>
          <w:rFonts w:ascii="Times New Roman"/>
          <w:b w:val="false"/>
          <w:i w:val="false"/>
          <w:color w:val="000000"/>
          <w:sz w:val="28"/>
        </w:rPr>
        <w:t>
      16-10. Биологиялық бақылау, сертификаттау және клиника алдындағы зерттеулер орталық зертханасы</w:t>
      </w:r>
      <w:r>
        <w:br/>
      </w:r>
      <w:r>
        <w:rPr>
          <w:rFonts w:ascii="Times New Roman"/>
          <w:b w:val="false"/>
          <w:i w:val="false"/>
          <w:color w:val="000000"/>
          <w:sz w:val="28"/>
        </w:rPr>
        <w:t>
      16-11. Алтай ботаникалық бағы</w:t>
      </w:r>
      <w:r>
        <w:br/>
      </w:r>
      <w:r>
        <w:rPr>
          <w:rFonts w:ascii="Times New Roman"/>
          <w:b w:val="false"/>
          <w:i w:val="false"/>
          <w:color w:val="000000"/>
          <w:sz w:val="28"/>
        </w:rPr>
        <w:t>
      16-12. Маңғыстау эксперименталдық ботаникалық бағы</w:t>
      </w:r>
      <w:r>
        <w:br/>
      </w:r>
      <w:r>
        <w:rPr>
          <w:rFonts w:ascii="Times New Roman"/>
          <w:b w:val="false"/>
          <w:i w:val="false"/>
          <w:color w:val="000000"/>
          <w:sz w:val="28"/>
        </w:rPr>
        <w:t>
      16-13. Зоология институты</w:t>
      </w:r>
      <w:r>
        <w:br/>
      </w:r>
      <w:r>
        <w:rPr>
          <w:rFonts w:ascii="Times New Roman"/>
          <w:b w:val="false"/>
          <w:i w:val="false"/>
          <w:color w:val="000000"/>
          <w:sz w:val="28"/>
        </w:rPr>
        <w:t>
      16-14. Адам және жануарлар физиологиясы институты</w:t>
      </w:r>
      <w:r>
        <w:br/>
      </w:r>
      <w:r>
        <w:rPr>
          <w:rFonts w:ascii="Times New Roman"/>
          <w:b w:val="false"/>
          <w:i w:val="false"/>
          <w:color w:val="000000"/>
          <w:sz w:val="28"/>
        </w:rPr>
        <w:t>
      16-15. М.А. Айтхожин атындағы Молекулярлық биология және биохимия институты</w:t>
      </w:r>
      <w:r>
        <w:br/>
      </w:r>
      <w:r>
        <w:rPr>
          <w:rFonts w:ascii="Times New Roman"/>
          <w:b w:val="false"/>
          <w:i w:val="false"/>
          <w:color w:val="000000"/>
          <w:sz w:val="28"/>
        </w:rPr>
        <w:t>
      16-16. Ботаника және фитоинтродукция институты</w:t>
      </w:r>
      <w:r>
        <w:br/>
      </w:r>
      <w:r>
        <w:rPr>
          <w:rFonts w:ascii="Times New Roman"/>
          <w:b w:val="false"/>
          <w:i w:val="false"/>
          <w:color w:val="000000"/>
          <w:sz w:val="28"/>
        </w:rPr>
        <w:t>
      16-17. Микроорганизмдердің республикалық коллекциясы»;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28.08.2015 </w:t>
      </w:r>
      <w:r>
        <w:rPr>
          <w:rFonts w:ascii="Times New Roman"/>
          <w:b w:val="false"/>
          <w:i w:val="false"/>
          <w:color w:val="000000"/>
          <w:sz w:val="28"/>
        </w:rPr>
        <w:t>№ 683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8.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 наурыздағы</w:t>
      </w:r>
      <w:r>
        <w:br/>
      </w:r>
      <w:r>
        <w:rPr>
          <w:rFonts w:ascii="Times New Roman"/>
          <w:b w:val="false"/>
          <w:i w:val="false"/>
          <w:color w:val="000000"/>
          <w:sz w:val="28"/>
        </w:rPr>
        <w:t xml:space="preserve">
№ 151 қаулысына       </w:t>
      </w:r>
      <w:r>
        <w:br/>
      </w:r>
      <w:r>
        <w:rPr>
          <w:rFonts w:ascii="Times New Roman"/>
          <w:b w:val="false"/>
          <w:i w:val="false"/>
          <w:color w:val="000000"/>
          <w:sz w:val="28"/>
        </w:rPr>
        <w:t xml:space="preserve">
қосымша        </w:t>
      </w:r>
    </w:p>
    <w:bookmarkStart w:name="z29" w:id="1"/>
    <w:p>
      <w:pPr>
        <w:spacing w:after="0"/>
        <w:ind w:left="0"/>
        <w:jc w:val="left"/>
      </w:pPr>
      <w:r>
        <w:rPr>
          <w:rFonts w:ascii="Times New Roman"/>
          <w:b/>
          <w:i w:val="false"/>
          <w:color w:val="000000"/>
        </w:rPr>
        <w:t xml:space="preserve"> 
Қазақстан Республикасы Білім және ғылым министрлігі</w:t>
      </w:r>
      <w:r>
        <w:br/>
      </w:r>
      <w:r>
        <w:rPr>
          <w:rFonts w:ascii="Times New Roman"/>
          <w:b/>
          <w:i w:val="false"/>
          <w:color w:val="000000"/>
        </w:rPr>
        <w:t>
Ғылым комитетінің шаруашылық жүргізу құқығындағы</w:t>
      </w:r>
      <w:r>
        <w:br/>
      </w:r>
      <w:r>
        <w:rPr>
          <w:rFonts w:ascii="Times New Roman"/>
          <w:b/>
          <w:i w:val="false"/>
          <w:color w:val="000000"/>
        </w:rPr>
        <w:t>
республикалық мемлекеттік кәсіпорындары болып қайта</w:t>
      </w:r>
      <w:r>
        <w:br/>
      </w:r>
      <w:r>
        <w:rPr>
          <w:rFonts w:ascii="Times New Roman"/>
          <w:b/>
          <w:i w:val="false"/>
          <w:color w:val="000000"/>
        </w:rPr>
        <w:t>
ұйымдастырылатын Қазақстан Республикасы Білім және ғылым</w:t>
      </w:r>
      <w:r>
        <w:br/>
      </w:r>
      <w:r>
        <w:rPr>
          <w:rFonts w:ascii="Times New Roman"/>
          <w:b/>
          <w:i w:val="false"/>
          <w:color w:val="000000"/>
        </w:rPr>
        <w:t>
министрлігі Ғылым комитетінің шаруашылық жүргізу құқығындағы</w:t>
      </w:r>
      <w:r>
        <w:br/>
      </w:r>
      <w:r>
        <w:rPr>
          <w:rFonts w:ascii="Times New Roman"/>
          <w:b/>
          <w:i w:val="false"/>
          <w:color w:val="000000"/>
        </w:rPr>
        <w:t>
республикалық мемлекеттік кәсіпорындарының</w:t>
      </w:r>
      <w:r>
        <w:br/>
      </w:r>
      <w:r>
        <w:rPr>
          <w:rFonts w:ascii="Times New Roman"/>
          <w:b/>
          <w:i w:val="false"/>
          <w:color w:val="000000"/>
        </w:rPr>
        <w:t>
еншілес мемлекеттік кәсіпорындарының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493"/>
        <w:gridCol w:w="62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республикалық мемлекеттік кәсіпорындар болып қайта ұйымдастырылатын Қазақстан Республикасы Білім және ғылым министрлігі Ғылым комитетінің шаруашылық жүргізу құқығындағы республикалық мемлекеттік кәсіпорындарының еншілес мемлекеттік кәсіпорындарының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ұйымдастыру нәтижесінде жаңадан құрылған шаруашылық жүргізу құқығындағы республикалық мемлекеттік кәсіпорындардың атауы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«Қазақстан Республикасының Ұлттық биотехнология орталығы» шаруашылық жүргізу құқығындағы республикалық мемлекеттік кәсіпорнының «Микроорганизмдердің республикалық коллекциясы» еншілес мемлекеттік кәсіпорны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«Микроорганизмдердің республикалық коллекциясы» шаруашылық жүргізу құқығындағы республикалық мемлекеттік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«Қазақстан Республикасының Ұлттық биотехнология орталығы» шаруашылық жүргізу құқығындағы республикалық мемлекеттік кәсіпорнының «Биологиялық қауіпсіздік проблемаларының ғылыми-зерттеу институты» еншілес мемлекеттік кәсіпорны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«Биологиялық қауіпсіздік проблемаларының ғылыми-зерттеу институты» шаруашылық жүргізу құқығындағы республикалық мемлекеттік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«Қазақстан Республикасының Ұлттық биотехнология орталығы» шаруашылық жүргізу құқығындағы республикалық мемлекеттік кәсіпорнының «Өсімдіктердің биологиясы және биотехнологиясы институты» еншілес мемлекеттік кәсіпорны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«Өсімдіктердің биологиясы және биотехнологиясы институты» шаруашылық жүргізу құқығындағы республикалық мемлекеттік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«Биологиялық зерттеулер орталығы» шаруашылық жүргізу құқығындағы республикалық мемлекеттік кәсіпорнының «Микробиология және вирусология институты» еншілес мемлекеттік кәсіпорны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«Микробиология және вирусология институты» шаруашылық жүргізу құқығындағы республикалық мемлекеттік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«Қазақстан Республикасының Ұлттық биотехнология орталығы» шаруашылық жүргізу құқығындағы республикалық мемлекеттік кәсіпорнының «Жалпы генетика және цитология институты» еншілес мемлекеттік кәсіпорны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«Жалпы генетика және цитология институты» шаруашылық жүргізу құқығындағы республикалық мемлекеттік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«Қазақстан Республикасының Ұлттық биотехнология орталығы» шаруашылық жүргізу құқығындағы республикалық мемлекеттік кәсіпорнының «Биологиялық бақылау, сертификаттау және клиника алдындағы зерттеулер орталық зертханасы» еншілес мемлекеттік кәсіпорны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«Биологиялық бақылау, сертификаттау және клиника алдындағы зерттеулер орталық зертханасы» шаруашылық жүргізу құқығындағы республикалық мемлекеттік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«Қазақстан Республикасының Ұлттық биотехнология орталығы» шаруашылық жүргізу құқығындағы республикалық мемлекеттік кәсіпорнының «Алтай ботаникалық бағы» еншілес мемлекеттік кәсіпорны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«Алтай ботаникалық бағы» шаруашылық жүргізу құқығындағы республикалық мемлекеттік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«Қазақстан Республикасының Ұлттық биотехнология орталығы» шаруашылық жүргізу құқығындағы республикалық мемлекеттік кәсіпорнының «Маңғыстау экспериментальдық ботаникалық бағы» еншілес мемлекеттік кәсіпорны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«Маңғыстау экспериментальдық ботаникалық бағы» шаруашылық жүргізу құқығындағы республикалық мемлекеттік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«Қазақстан Республикасының Ұлттық биотехнология орталығы» шаруашылық жүргізу құқығындағы республикалық мемлекеттік кәсіпорнының «Зоология институты» еншілес мемлекеттік кәсіпорны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«Зоология институты» шаруашылық жүргізу құқығындағы республикалық мемлекеттік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«Қазақстан Республикасының Ұлттық биотехнология орталығы» шаруашылық жүргізу құқығындағы республикалық мемлекеттік кәсіпорнының «Адам және жануарлар физиологиясы институты» еншілес мемлекеттік кәсіпорны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«Адам және жануарлар физиологиясы институты» шаруашылық жүргізу құқығындағы республикалық мемлекеттік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«Қазақстан Республикасының Ұлттық биотехнология орталығы» шаруашылық жүргізу құқығындағы республикалық мемлекеттік кәсіпорнының «М.А. Айтхожин атындағы Молекулярлық биология және биохимия институты» еншілес мемлекеттік кәсіпорны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«М.А. Айтхожин атындағы Молекулярлық биология және биохимия институты» шаруашылық жүргізу құқығындағы республикалық мемлекеттік кәсіпорына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«Қазақстан Республикасының Ұлттық биотехнология орталығы» шаруашылық жүргізу құқығындағы республикалық мемлекеттік кәсіпорнының «Ботаника және фитоинтродукция институты» еншілес мемлекеттік кәсіпорны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«Ботаника және фитоинтродукция институты» шаруашылық жүргізу құқығындағы республикалық мемлекеттік кәсіпорны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