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dcc" w14:textId="9472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Мұхамеджан Қаратаевтың туғанына 100 жыл толуын және Григорий Николаевич Потаниннің туғанына 175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наурыздағы № 179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Қазақстанның әдебиет қайраткері Мұхамеджан Қаратаевтың туғанына 100 жыл толуын және Қазақстанның этнограф-ғалымы, публицисі, зерттеушісі Григорий Николаевич Потаниннің туғанына 175 жыл толуын дайындау және өткізу жөніндегі іс-шаралар жоспарлары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«2009 - 2011 жылдары республикалық деңгейде өткізілетін мерейтойлар мен атаулы күндердің тізбесі туралы» Қазақстан Республикасы Премьер-Министрінің 2009 жылғы 4 наурыздағы № 31-ө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2009 - 2011 жылдары республикалық деңгейде өткізілетін мерейтойлар мен атаулы күндердің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433"/>
        <w:gridCol w:w="2773"/>
        <w:gridCol w:w="2773"/>
        <w:gridCol w:w="27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Қаратаевтың 100 жылдығы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Алматы қаласының әкімі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Қазақстанның әдебиет қайраткері Мұхамеджан Қаратаевтың</w:t>
      </w:r>
      <w:r>
        <w:br/>
      </w:r>
      <w:r>
        <w:rPr>
          <w:rFonts w:ascii="Times New Roman"/>
          <w:b/>
          <w:i w:val="false"/>
          <w:color w:val="000000"/>
        </w:rPr>
        <w:t>
туғанына 100 жыл толуын дайындау және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2010.07.19 </w:t>
      </w:r>
      <w:r>
        <w:rPr>
          <w:rFonts w:ascii="Times New Roman"/>
          <w:b w:val="false"/>
          <w:i w:val="false"/>
          <w:color w:val="ff0000"/>
          <w:sz w:val="28"/>
        </w:rPr>
        <w:t>N 733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993"/>
        <w:gridCol w:w="2613"/>
        <w:gridCol w:w="1953"/>
        <w:gridCol w:w="2373"/>
        <w:gridCol w:w="21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Қаратаевтың туғанына 100 жыл толуына арналған кітаптар басып шығару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және ақпарат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Қаратаев туралы деректі фильм жасау және оны телеарналарда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және ақпарат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«Мемлекеттік ақпараттық саясатты жүргізу» республикалық бюджеттік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жиналыс және Қазақстанның өнер шеберлерінің концертін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«Еске алу кеші» атты концерт ұйымдастыру және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 маңызды және мәдени іс-шараларды өткізу» республикалық бюджеттік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3347,414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«Академик Мұхамеджан Қаратаев және XX ғасыр әдебиеттану ғылымы» атты ғылыми-теориялық конференция дайындау және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желтоқсан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Қазақстанның этнограф-ғалымы, публицисі, зерттеушісі Григорий</w:t>
      </w:r>
      <w:r>
        <w:br/>
      </w:r>
      <w:r>
        <w:rPr>
          <w:rFonts w:ascii="Times New Roman"/>
          <w:b/>
          <w:i w:val="false"/>
          <w:color w:val="000000"/>
        </w:rPr>
        <w:t>
Николаевич Потаниннің туғанына 175 жыл толуын дайындау және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іс-шаралар жоспары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2010.07.19 </w:t>
      </w:r>
      <w:r>
        <w:rPr>
          <w:rFonts w:ascii="Times New Roman"/>
          <w:b w:val="false"/>
          <w:i w:val="false"/>
          <w:color w:val="ff0000"/>
          <w:sz w:val="28"/>
        </w:rPr>
        <w:t>N 733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493"/>
        <w:gridCol w:w="2473"/>
        <w:gridCol w:w="2133"/>
        <w:gridCol w:w="2253"/>
        <w:gridCol w:w="17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«Географиялық қоғам бөлімшесінің жазбаларындағы Г.Н. Потаниннің мақалалары» тақырыбына көрме (ретро-шолу)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шілде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қаласында Г.Н. Потаниннің барельефін дайындау және оны Тарихи өлкетану мұражайы ғимаратының алдына орнату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қыркүйек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«Г.Н. Потанин және Ш. Уәлиханов: өмірдей ұзақ саяхат» тақырыбына көрме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қыркүйек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Г.Н. Потаниннің туғанына 175 жыл толуына арналған салтанатты кеш және көрме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қыркүйек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«Әлеуметтік-маңызды және мәдени іс-шаралар өткізу» республикаық бюджеттік бағдарламасы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«Г.Н. Потанин. Қордың құжаттық коллекциясы» көрмесін ұйымдастыру және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Г.Н. Потаниннің 175 жылдығына арналған халықаралық конференция ұйымдастыру және өткізу. Конференцияның қорытындылары бойынша материалдар жинағын басып шығару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қазан-қараша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Г.Н. Потаниннің таңдамалы шығармалары жинағын басып шығару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