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af08" w14:textId="70da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26 шілдедегі № 633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8 сәуірдегі № 293 Қаулысы. Күші жойылды - Қазақстан Республикасы Үкіметінің 2020 жылғы 27 наурыздағы № 142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27.03.2020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беру кредиттеріне кепілдік беру жүйесінің орнықты және тиімді жұмыс істеуін қамтамасыз ету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дивидендтер мен ұйымдардағы қатысудың мемлекеттік үлестеріне кірістер туралы" Қазақстан Республикасы Үкіметінің 2007 жылғы 26 шілдедегі № 633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3-1)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ақшалай нысанда орындалуды көздейтін білім беру кредиттері бойынша кепілдіктер беруді жүзеге асыратын, акцияларының жүз пайызы республикалық меншіктегі "Қаржы орталығы" акционерлік қоғамы өзінің жарғылық капиталының 5 пайызы мөлшеріндегі резервтік капиталын толық қалыптастырғанға дейін 2010 жылдың қорытындылары бойынша акциялардың мемлекеттік пакетіне дивидендтер төлеуден босатылады.".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