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8037" w14:textId="3148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4 желтоқсандағы № 2010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сәуірдегі № 344 Қаулысы. Күші жойылды - Қазақстан Республикасы Үкіметінің 2011 жылғы 18 наурыздағы № 266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«2007 - 2011 жылдарға арналған «Қазақстан балалары» бағдарламасын іске асыру жөніндегі 2010 - 2011 жылдарға арналған іс-шаралар жоспарын бекіту туралы» Қазақстан Республикасы Үкіметінің 2009 жылғы 4 желтоқсандағы № 2010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каулымен бекітілген 2007 - 2011 жылдарға арналған «Қазақстан балалары» бағдарламасын іске асыру жөніндегі 2010 - 2011 жылдарға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«Балалардың құқықтарын қорғау мәселелері бойынша мерзімді баспа басылымдарын әзірлеу және шығару»;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«ғылыми-әдістемелік журнал» деген сөздер «мерзімді баспа басылымы»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