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fffa7" w14:textId="21ff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Іс басқармасының «Бурабай» мемлекеттік ұлттық табиғи паркі» мемлекеттік мекемесінің аумағын кеңейтудің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2010 жылғы 1 маусымдағы № 501 Қаулысы</w:t>
      </w:r>
    </w:p>
    <w:p>
      <w:pPr>
        <w:spacing w:after="0"/>
        <w:ind w:left="0"/>
        <w:jc w:val="both"/>
      </w:pPr>
      <w:bookmarkStart w:name="z1" w:id="0"/>
      <w:r>
        <w:rPr>
          <w:rFonts w:ascii="Times New Roman"/>
          <w:b w:val="false"/>
          <w:i w:val="false"/>
          <w:color w:val="000000"/>
          <w:sz w:val="28"/>
        </w:rPr>
        <w:t>
      «Ерекше қорғалатын табиғи аумақтар туралы» Қазақстан Республикасының 2006 жылғы 7 маусымдағы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Қазақстанның ерекше қорғауды талап ететін бірегей табиғи объектілері ретінде Ақмола облысының флорасы мен фаунасының бағалы түрлерін, экожүйелерін сақтау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Ақмола облысының Бурабай және Еңбекшілдер аудандарының аумағындағы жалпы алаңы 46424 гектар, жер учаскелері соның ішінде мына санаттардағы жерлерден:</w:t>
      </w:r>
      <w:r>
        <w:br/>
      </w:r>
      <w:r>
        <w:rPr>
          <w:rFonts w:ascii="Times New Roman"/>
          <w:b w:val="false"/>
          <w:i w:val="false"/>
          <w:color w:val="000000"/>
          <w:sz w:val="28"/>
        </w:rPr>
        <w:t>
      су қорының жерлері - 3015 гектар;</w:t>
      </w:r>
      <w:r>
        <w:br/>
      </w:r>
      <w:r>
        <w:rPr>
          <w:rFonts w:ascii="Times New Roman"/>
          <w:b w:val="false"/>
          <w:i w:val="false"/>
          <w:color w:val="000000"/>
          <w:sz w:val="28"/>
        </w:rPr>
        <w:t>
      орман қорының жерлері - «Ақмола облысы Табиғи ресурстар және табиғат пайдалануды реттеу басқармасының Бұланды орман шаруашылығы мемлекеттік мекемесі» мемлекеттік мекемесінің жалпы алаңы 43409 гектар жер учаскелері алынсын.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жер заңнамасында белгіленген тәртіппен осы қаулының 1-тармағында көрсетілген жер учаскелері осы қаулыға қосымшаға сәйкес тұрақты жер пайдалануға «Қазақстан Республикасы Президенті Іс басқармасының «Бурабай» мемлекеттік ұлттық табиғи паркі» мемлекеттік мекемесіне (бұдан әрі - Мекеме) берілсін.</w:t>
      </w:r>
      <w:r>
        <w:br/>
      </w:r>
      <w:r>
        <w:rPr>
          <w:rFonts w:ascii="Times New Roman"/>
          <w:b w:val="false"/>
          <w:i w:val="false"/>
          <w:color w:val="000000"/>
          <w:sz w:val="28"/>
        </w:rPr>
        <w:t>
</w:t>
      </w:r>
      <w:r>
        <w:rPr>
          <w:rFonts w:ascii="Times New Roman"/>
          <w:b w:val="false"/>
          <w:i w:val="false"/>
          <w:color w:val="000000"/>
          <w:sz w:val="28"/>
        </w:rPr>
        <w:t>
      3. Осы қаулының 1-тармағында көрсетілген су қорының жерлері мен орман қорының жер учаскелері ерекше қорғалатын табиғи аумақтар жерлерінің санатына ауыстырылсын, ал осы аумақта бар ормандар «мемлекеттік ұлттық табиғи парктердің ормандары» мемлекеттік орман қоры санатына жатқызылсын.</w:t>
      </w:r>
      <w:r>
        <w:br/>
      </w:r>
      <w:r>
        <w:rPr>
          <w:rFonts w:ascii="Times New Roman"/>
          <w:b w:val="false"/>
          <w:i w:val="false"/>
          <w:color w:val="000000"/>
          <w:sz w:val="28"/>
        </w:rPr>
        <w:t>
</w:t>
      </w:r>
      <w:r>
        <w:rPr>
          <w:rFonts w:ascii="Times New Roman"/>
          <w:b w:val="false"/>
          <w:i w:val="false"/>
          <w:color w:val="000000"/>
          <w:sz w:val="28"/>
        </w:rPr>
        <w:t>
      4. Ақмола облысының әкімдігі Қазақстан Республикасының заңнамасында белгіленген тәртіппен Мекеме жерлерінің төңірегіндегі күзет аймағын белгілеп, осы аймақ шегінде экологиялық жүйелердің жай-күйіне және оларды қалпына келтіруге теріс әсер ететін кез келген қызметке тыйым салсын және (немесе) шектесін.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 маусымдағы </w:t>
      </w:r>
      <w:r>
        <w:br/>
      </w:r>
      <w:r>
        <w:rPr>
          <w:rFonts w:ascii="Times New Roman"/>
          <w:b w:val="false"/>
          <w:i w:val="false"/>
          <w:color w:val="000000"/>
          <w:sz w:val="28"/>
        </w:rPr>
        <w:t xml:space="preserve">
№ 501 қаулысына     </w:t>
      </w:r>
      <w:r>
        <w:br/>
      </w:r>
      <w:r>
        <w:rPr>
          <w:rFonts w:ascii="Times New Roman"/>
          <w:b w:val="false"/>
          <w:i w:val="false"/>
          <w:color w:val="000000"/>
          <w:sz w:val="28"/>
        </w:rPr>
        <w:t xml:space="preserve">
қосымша         </w:t>
      </w:r>
    </w:p>
    <w:bookmarkEnd w:id="1"/>
    <w:bookmarkStart w:name="z10" w:id="2"/>
    <w:p>
      <w:pPr>
        <w:spacing w:after="0"/>
        <w:ind w:left="0"/>
        <w:jc w:val="left"/>
      </w:pPr>
      <w:r>
        <w:rPr>
          <w:rFonts w:ascii="Times New Roman"/>
          <w:b/>
          <w:i w:val="false"/>
          <w:color w:val="000000"/>
        </w:rPr>
        <w:t xml:space="preserve"> 
Қазақстан Республикасы Президенті Іс басқармасының «Бурабай»</w:t>
      </w:r>
      <w:r>
        <w:br/>
      </w:r>
      <w:r>
        <w:rPr>
          <w:rFonts w:ascii="Times New Roman"/>
          <w:b/>
          <w:i w:val="false"/>
          <w:color w:val="000000"/>
        </w:rPr>
        <w:t>
мемлекеттік ұлттық табиғи паркі» мемлекеттік мекемесіне</w:t>
      </w:r>
      <w:r>
        <w:br/>
      </w:r>
      <w:r>
        <w:rPr>
          <w:rFonts w:ascii="Times New Roman"/>
          <w:b/>
          <w:i w:val="false"/>
          <w:color w:val="000000"/>
        </w:rPr>
        <w:t>
тұрақты жер пайдалануға берілетін Ақмола облысының</w:t>
      </w:r>
      <w:r>
        <w:br/>
      </w:r>
      <w:r>
        <w:rPr>
          <w:rFonts w:ascii="Times New Roman"/>
          <w:b/>
          <w:i w:val="false"/>
          <w:color w:val="000000"/>
        </w:rPr>
        <w:t>
аумағындағы жер учаскелерінің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8473"/>
        <w:gridCol w:w="46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Жерлердің санаты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га</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Орман қорының жерлері (Бұланды орман</w:t>
            </w:r>
            <w:r>
              <w:br/>
            </w:r>
            <w:r>
              <w:rPr>
                <w:rFonts w:ascii="Times New Roman"/>
                <w:b w:val="false"/>
                <w:i w:val="false"/>
                <w:color w:val="000000"/>
                <w:sz w:val="20"/>
              </w:rPr>
              <w:t>
</w:t>
            </w:r>
            <w:r>
              <w:rPr>
                <w:rFonts w:ascii="Times New Roman"/>
                <w:b w:val="false"/>
                <w:i w:val="false"/>
                <w:color w:val="000000"/>
                <w:sz w:val="20"/>
              </w:rPr>
              <w:t>шаруашылығы мемлекеттік мекемесі),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7 138</w:t>
            </w:r>
          </w:p>
        </w:tc>
      </w:tr>
      <w:tr>
        <w:trPr>
          <w:trHeight w:val="30" w:hRule="atLeast"/>
        </w:trPr>
        <w:tc>
          <w:tcPr>
            <w:tcW w:w="0" w:type="auto"/>
            <w:vMerge/>
            <w:tcBorders>
              <w:top w:val="nil"/>
              <w:left w:val="single" w:color="cfcfcf" w:sz="5"/>
              <w:bottom w:val="single" w:color="cfcfcf" w:sz="5"/>
              <w:right w:val="single" w:color="cfcfcf" w:sz="5"/>
            </w:tcBorders>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Жалайыр орманшылығы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5 290</w:t>
            </w:r>
          </w:p>
        </w:tc>
      </w:tr>
      <w:tr>
        <w:trPr>
          <w:trHeight w:val="30" w:hRule="atLeast"/>
        </w:trPr>
        <w:tc>
          <w:tcPr>
            <w:tcW w:w="0" w:type="auto"/>
            <w:vMerge/>
            <w:tcBorders>
              <w:top w:val="nil"/>
              <w:left w:val="single" w:color="cfcfcf" w:sz="5"/>
              <w:bottom w:val="single" w:color="cfcfcf" w:sz="5"/>
              <w:right w:val="single" w:color="cfcfcf" w:sz="5"/>
            </w:tcBorders>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Темнобор орманшылығы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w:t>
            </w:r>
          </w:p>
        </w:tc>
      </w:tr>
      <w:tr>
        <w:trPr>
          <w:trHeight w:val="30" w:hRule="atLeast"/>
        </w:trPr>
        <w:tc>
          <w:tcPr>
            <w:tcW w:w="0" w:type="auto"/>
            <w:vMerge/>
            <w:tcBorders>
              <w:top w:val="nil"/>
              <w:left w:val="single" w:color="cfcfcf" w:sz="5"/>
              <w:bottom w:val="single" w:color="cfcfcf" w:sz="5"/>
              <w:right w:val="single" w:color="cfcfcf" w:sz="5"/>
            </w:tcBorders>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 қорының жерлері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w:t>
            </w:r>
          </w:p>
        </w:tc>
      </w:tr>
      <w:tr>
        <w:trPr>
          <w:trHeight w:val="30" w:hRule="atLeast"/>
        </w:trPr>
        <w:tc>
          <w:tcPr>
            <w:tcW w:w="0" w:type="auto"/>
            <w:vMerge/>
            <w:tcBorders>
              <w:top w:val="nil"/>
              <w:left w:val="single" w:color="cfcfcf" w:sz="5"/>
              <w:bottom w:val="single" w:color="cfcfcf" w:sz="5"/>
              <w:right w:val="single" w:color="cfcfcf" w:sz="5"/>
            </w:tcBorders>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8 513</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Орман қорының жерлері (Бұланды орман</w:t>
            </w:r>
            <w:r>
              <w:br/>
            </w:r>
            <w:r>
              <w:rPr>
                <w:rFonts w:ascii="Times New Roman"/>
                <w:b w:val="false"/>
                <w:i w:val="false"/>
                <w:color w:val="000000"/>
                <w:sz w:val="20"/>
              </w:rPr>
              <w:t>
</w:t>
            </w:r>
            <w:r>
              <w:rPr>
                <w:rFonts w:ascii="Times New Roman"/>
                <w:b w:val="false"/>
                <w:i w:val="false"/>
                <w:color w:val="000000"/>
                <w:sz w:val="20"/>
              </w:rPr>
              <w:t>шаруашылығы мемлекеттік мекемесі),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36 271</w:t>
            </w:r>
          </w:p>
        </w:tc>
      </w:tr>
      <w:tr>
        <w:trPr>
          <w:trHeight w:val="30" w:hRule="atLeast"/>
        </w:trPr>
        <w:tc>
          <w:tcPr>
            <w:tcW w:w="0" w:type="auto"/>
            <w:vMerge/>
            <w:tcBorders>
              <w:top w:val="nil"/>
              <w:left w:val="single" w:color="cfcfcf" w:sz="5"/>
              <w:bottom w:val="single" w:color="cfcfcf" w:sz="5"/>
              <w:right w:val="single" w:color="cfcfcf" w:sz="5"/>
            </w:tcBorders>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Жалайыр орманшылығы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11 736</w:t>
            </w:r>
          </w:p>
        </w:tc>
      </w:tr>
      <w:tr>
        <w:trPr>
          <w:trHeight w:val="30" w:hRule="atLeast"/>
        </w:trPr>
        <w:tc>
          <w:tcPr>
            <w:tcW w:w="0" w:type="auto"/>
            <w:vMerge/>
            <w:tcBorders>
              <w:top w:val="nil"/>
              <w:left w:val="single" w:color="cfcfcf" w:sz="5"/>
              <w:bottom w:val="single" w:color="cfcfcf" w:sz="5"/>
              <w:right w:val="single" w:color="cfcfcf" w:sz="5"/>
            </w:tcBorders>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орманшылығы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12 129</w:t>
            </w:r>
          </w:p>
        </w:tc>
      </w:tr>
      <w:tr>
        <w:trPr>
          <w:trHeight w:val="30" w:hRule="atLeast"/>
        </w:trPr>
        <w:tc>
          <w:tcPr>
            <w:tcW w:w="0" w:type="auto"/>
            <w:vMerge/>
            <w:tcBorders>
              <w:top w:val="nil"/>
              <w:left w:val="single" w:color="cfcfcf" w:sz="5"/>
              <w:bottom w:val="single" w:color="cfcfcf" w:sz="5"/>
              <w:right w:val="single" w:color="cfcfcf" w:sz="5"/>
            </w:tcBorders>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Темнобор орманшылығы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12 406</w:t>
            </w:r>
          </w:p>
        </w:tc>
      </w:tr>
      <w:tr>
        <w:trPr>
          <w:trHeight w:val="30" w:hRule="atLeast"/>
        </w:trPr>
        <w:tc>
          <w:tcPr>
            <w:tcW w:w="0" w:type="auto"/>
            <w:vMerge/>
            <w:tcBorders>
              <w:top w:val="nil"/>
              <w:left w:val="single" w:color="cfcfcf" w:sz="5"/>
              <w:bottom w:val="single" w:color="cfcfcf" w:sz="5"/>
              <w:right w:val="single" w:color="cfcfcf" w:sz="5"/>
            </w:tcBorders>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 қорының жерлері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w:t>
            </w:r>
          </w:p>
        </w:tc>
      </w:tr>
      <w:tr>
        <w:trPr>
          <w:trHeight w:val="30" w:hRule="atLeast"/>
        </w:trPr>
        <w:tc>
          <w:tcPr>
            <w:tcW w:w="0" w:type="auto"/>
            <w:vMerge/>
            <w:tcBorders>
              <w:top w:val="nil"/>
              <w:left w:val="single" w:color="cfcfcf" w:sz="5"/>
              <w:bottom w:val="single" w:color="cfcfcf" w:sz="5"/>
              <w:right w:val="single" w:color="cfcfcf" w:sz="5"/>
            </w:tcBorders>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37 911</w:t>
            </w:r>
          </w:p>
        </w:tc>
      </w:tr>
      <w:tr>
        <w:trPr>
          <w:trHeight w:val="30" w:hRule="atLeast"/>
        </w:trPr>
        <w:tc>
          <w:tcPr>
            <w:tcW w:w="0" w:type="auto"/>
            <w:vMerge/>
            <w:tcBorders>
              <w:top w:val="nil"/>
              <w:left w:val="single" w:color="cfcfcf" w:sz="5"/>
              <w:bottom w:val="single" w:color="cfcfcf" w:sz="5"/>
              <w:right w:val="single" w:color="cfcfcf" w:sz="5"/>
            </w:tcBorders>
          </w:tcP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46 424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