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a4a9" w14:textId="88ba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маусымдағы № 505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xml:space="preserve">
      1. Қоса беріліп отырған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хаттаманың жобасы мақұлдансын. </w:t>
      </w:r>
      <w:r>
        <w:br/>
      </w:r>
      <w:r>
        <w:rPr>
          <w:rFonts w:ascii="Times New Roman"/>
          <w:b w:val="false"/>
          <w:i w:val="false"/>
          <w:color w:val="000000"/>
          <w:sz w:val="28"/>
        </w:rPr>
        <w:t>
      2. Қазақстан Республикасының Білім және ғылым министрі Жансейіт Қансейітұлы Түймебаевқа Қазақстан Республикасының атынан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Тәжікстан Республикасы, Қырғыз Республикасы, Қазақстан</w:t>
      </w:r>
      <w:r>
        <w:br/>
      </w:r>
      <w:r>
        <w:rPr>
          <w:rFonts w:ascii="Times New Roman"/>
          <w:b/>
          <w:i w:val="false"/>
          <w:color w:val="000000"/>
        </w:rPr>
        <w:t>
Республикасы мен Исмаилиттер имаматы арасындағы Орталық</w:t>
      </w:r>
      <w:r>
        <w:br/>
      </w:r>
      <w:r>
        <w:rPr>
          <w:rFonts w:ascii="Times New Roman"/>
          <w:b/>
          <w:i w:val="false"/>
          <w:color w:val="000000"/>
        </w:rPr>
        <w:t>
Азия университетін құру жөніндегі шартқа</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 және Исмаилиттер имаматы (бұдан әрі - «Тараптар» деп аталады),</w:t>
      </w:r>
      <w:r>
        <w:br/>
      </w:r>
      <w:r>
        <w:rPr>
          <w:rFonts w:ascii="Times New Roman"/>
          <w:b w:val="false"/>
          <w:i w:val="false"/>
          <w:color w:val="000000"/>
          <w:sz w:val="28"/>
        </w:rPr>
        <w:t>
      экономикалық, әлеуметтік және мәдени бастамаларға жәрдемдесу, білім беруді дамытуға және ұжымдық оқыту тәжірибесін тиімді таратуға жәрдемдесу мақсатында,</w:t>
      </w:r>
      <w:r>
        <w:br/>
      </w:r>
      <w:r>
        <w:rPr>
          <w:rFonts w:ascii="Times New Roman"/>
          <w:b w:val="false"/>
          <w:i w:val="false"/>
          <w:color w:val="000000"/>
          <w:sz w:val="28"/>
        </w:rPr>
        <w:t>
      2000 жылғы 31 тамыздағы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(бұдан әрі - Құрылтай шарты) сәйкес құрылған Орталық Азия университеті сияқты білім беру ұйымдары мен мекемелері рөлінің маңыздылығын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Орталық Азия университеті Қазақстан Республикасы Құрылтай шартын ратификациялаған күннен бастап білім беру саласындағы қызметті жүзеге асыру үшін қажетті объектілерді орналастыру үшін берілетін Қазақстан Республикасының аумағындағы жер учаскелері бойынша ауыл шаруашылығын жүргізуге байланысты емес мақсаттарда пайдалану үшін ауыл шаруашылығы алқаптарын алып қоюдан туындаған ауыл шаруашылығы өндірісінің шығасыларын бюджет кірісіне өтеуден босатылады.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Құрылтай шартының ажырамас бөлігі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Исмаилиттер имаматы Қазақстан Республикасының оны ратификациялағаны туралы қазақстандық Тараптың жазбаша хабарламасын алған күнінен бастап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екі данада, әрқайсысы қазақ, ағылшын және орыс тілдерінде жасалды, әрі барлық мәтіндердің күші бірдей.</w:t>
      </w:r>
      <w:r>
        <w:br/>
      </w:r>
      <w:r>
        <w:rPr>
          <w:rFonts w:ascii="Times New Roman"/>
          <w:b w:val="false"/>
          <w:i w:val="false"/>
          <w:color w:val="000000"/>
          <w:sz w:val="28"/>
        </w:rPr>
        <w:t>
      Осы Хаттаманың ережелерін түсіндіруде алшақтықтар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Қазақстан Республикасынан          Исмаилиттер имаматынан</w:t>
      </w:r>
    </w:p>
    <w:p>
      <w:pPr>
        <w:spacing w:after="0"/>
        <w:ind w:left="0"/>
        <w:jc w:val="both"/>
      </w:pPr>
      <w:r>
        <w:rPr>
          <w:rFonts w:ascii="Times New Roman"/>
          <w:b w:val="false"/>
          <w:i w:val="false"/>
          <w:color w:val="000000"/>
          <w:sz w:val="28"/>
        </w:rPr>
        <w:t>      _______________ қаласы             _______________ қаласы</w:t>
      </w:r>
      <w:r>
        <w:br/>
      </w:r>
      <w:r>
        <w:rPr>
          <w:rFonts w:ascii="Times New Roman"/>
          <w:b w:val="false"/>
          <w:i w:val="false"/>
          <w:color w:val="000000"/>
          <w:sz w:val="28"/>
        </w:rPr>
        <w:t>
      Күні _________________             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