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a017" w14:textId="7f7a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7 желтоқсандағы № 2030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маусымдағы № 530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ұйымдарының шығындарын бюджет қаражатының есебінен өтеу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1-бөлімнің </w:t>
      </w:r>
      <w:r>
        <w:rPr>
          <w:rFonts w:ascii="Times New Roman"/>
          <w:b w:val="false"/>
          <w:i w:val="false"/>
          <w:color w:val="000000"/>
          <w:sz w:val="28"/>
        </w:rPr>
        <w:t>8-тармағындағы</w:t>
      </w:r>
      <w:r>
        <w:rPr>
          <w:rFonts w:ascii="Times New Roman"/>
          <w:b w:val="false"/>
          <w:i w:val="false"/>
          <w:color w:val="000000"/>
          <w:sz w:val="28"/>
        </w:rPr>
        <w:t xml:space="preserve"> «20-тармағында» деген сөздер «20, 20-1-тармақтарында»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Консультациялық-диагностикалық көмек көрсету үшін базалық тарифті бюджеттік бағдарламалардың әкімшісі кезекті жоспарланатын кезеңге тиісті бюджеттердің көзделген қаражатын консультациялық-диагностикалық көмекке, медициналық қызметтер көрсетудің жоспарланатын санына бөлу жолымен осы Ережеге 4-қосымшаға сәйкес формула бойынша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«стационарды алмастыратын медициналық көмектің түрлерін» деген сөздер «үйде стационарды алмастыратын көмек»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«20-1. Бір емделіп шығу жағдайы үшін қаржыландыру көлемі денсаулық сақтау саласындағы уәкілетті орган бекіткен тарифтер бойынша бір күннің ішінде ұзақтығы төрт сағаттан сегіз сағатқа дейін медициналық бақылау жасалатын күндізгі стационардағы денсаулық сақтау ұйымдарының медициналық көмек көрсетуіне шығыстарды төлеу жолымен осы Ережеге 7-қосымшаға сәйкес формула бойынша айқындалады»;</w:t>
      </w:r>
      <w:r>
        <w:br/>
      </w:r>
      <w:r>
        <w:rPr>
          <w:rFonts w:ascii="Times New Roman"/>
          <w:b w:val="false"/>
          <w:i w:val="false"/>
          <w:color w:val="000000"/>
          <w:sz w:val="28"/>
        </w:rPr>
        <w:t>
</w:t>
      </w:r>
      <w:r>
        <w:rPr>
          <w:rFonts w:ascii="Times New Roman"/>
          <w:b w:val="false"/>
          <w:i w:val="false"/>
          <w:color w:val="000000"/>
          <w:sz w:val="28"/>
        </w:rPr>
        <w:t>
      Денсаулық сақтау ұйымдарының шығындарын бюджет қаражатының есебінен өтеу ережесіне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абзацтағы «облыстардың, республикалық маңызды қаланың және астананың бюджеттерінің» деген сөздер алынып тасталсын, «қаражаты» деген сөз «қаражат» деген сөзбен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ұйымдарының шығындарын бюджет қаражатының есебінен өтеу ережесіне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абзацтардағы «Т» деген әріп «Тст»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ұйымдарының шығындарын бюджет қаражатының есебінен өтеу ережесіне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«Стационарды» деген сөз «Үйде стационарды»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бірінші абзацтағы «Т» деген әріп «Тү»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«Т» деген әріп «Тү» деген аббревиатурамен ауыстырылсын;</w:t>
      </w:r>
      <w:r>
        <w:br/>
      </w:r>
      <w:r>
        <w:rPr>
          <w:rFonts w:ascii="Times New Roman"/>
          <w:b w:val="false"/>
          <w:i w:val="false"/>
          <w:color w:val="000000"/>
          <w:sz w:val="28"/>
        </w:rPr>
        <w:t>
      «стационарды» деген сөздің алдынан «үйде» деген сөзбен толықтырылсын;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«Күндізгі стационар тарифін айқындау формуласы» деген 7-қосымшамен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маусымдағы</w:t>
      </w:r>
      <w:r>
        <w:br/>
      </w:r>
      <w:r>
        <w:rPr>
          <w:rFonts w:ascii="Times New Roman"/>
          <w:b w:val="false"/>
          <w:i w:val="false"/>
          <w:color w:val="000000"/>
          <w:sz w:val="28"/>
        </w:rPr>
        <w:t xml:space="preserve">
№ 530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Денсаулық сақтау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xml:space="preserve">
бюджет қаражаты есебінен </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7-қосымша        </w:t>
      </w:r>
    </w:p>
    <w:bookmarkStart w:name="z19" w:id="1"/>
    <w:p>
      <w:pPr>
        <w:spacing w:after="0"/>
        <w:ind w:left="0"/>
        <w:jc w:val="left"/>
      </w:pPr>
      <w:r>
        <w:rPr>
          <w:rFonts w:ascii="Times New Roman"/>
          <w:b/>
          <w:i w:val="false"/>
          <w:color w:val="000000"/>
        </w:rPr>
        <w:t xml:space="preserve"> 
Күндізгі стационар тарифін айқындау формуласы</w:t>
      </w:r>
    </w:p>
    <w:bookmarkEnd w:id="1"/>
    <w:p>
      <w:pPr>
        <w:spacing w:after="0"/>
        <w:ind w:left="0"/>
        <w:jc w:val="both"/>
      </w:pPr>
      <w:r>
        <w:rPr>
          <w:rFonts w:ascii="Times New Roman"/>
          <w:b w:val="false"/>
          <w:i w:val="false"/>
          <w:color w:val="000000"/>
          <w:sz w:val="28"/>
        </w:rPr>
        <w:t>      Тк.ст. = МШ+МЕШ, мұнда:</w:t>
      </w:r>
      <w:r>
        <w:br/>
      </w:r>
      <w:r>
        <w:rPr>
          <w:rFonts w:ascii="Times New Roman"/>
          <w:b w:val="false"/>
          <w:i w:val="false"/>
          <w:color w:val="000000"/>
          <w:sz w:val="28"/>
        </w:rPr>
        <w:t>
      Тк.ст. - күндізгі стационардың тарифі;</w:t>
      </w:r>
      <w:r>
        <w:br/>
      </w:r>
      <w:r>
        <w:rPr>
          <w:rFonts w:ascii="Times New Roman"/>
          <w:b w:val="false"/>
          <w:i w:val="false"/>
          <w:color w:val="000000"/>
          <w:sz w:val="28"/>
        </w:rPr>
        <w:t>
      МШ - медициналық шығыстар, олар денсаулық сақтау ұйымдары қызметкерлерінің еңбекақысын, Қазақстан Республикасының Еңбек кодексіне сәйкес қосымша ақшалай төлемдерді, Қазақстан Республикасының Салық кодексіне сәйкес әлеуметтік аударымдарды, пациенттер үшін дәрілік заттарды және медициналық мақсаттағы бұйымдар мен шығыс материалдарын сатып алуды қамтиды.</w:t>
      </w:r>
      <w:r>
        <w:br/>
      </w:r>
      <w:r>
        <w:rPr>
          <w:rFonts w:ascii="Times New Roman"/>
          <w:b w:val="false"/>
          <w:i w:val="false"/>
          <w:color w:val="000000"/>
          <w:sz w:val="28"/>
        </w:rPr>
        <w:t>
      Денсаулық сақтау ұйымдары қызметкерлерінің еңбекақысы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Қосымша ақшалай төлемдер Қазақстан Республикасының Еңбек кодексіне сәйкес азаматтық қызметшілердің жыл сайынғы еңбек демалысына лауазымдық жалақы мөлшерінде сауықтыруға берілетін жәрдемақы телеуді қамтиды.</w:t>
      </w:r>
      <w:r>
        <w:br/>
      </w:r>
      <w:r>
        <w:rPr>
          <w:rFonts w:ascii="Times New Roman"/>
          <w:b w:val="false"/>
          <w:i w:val="false"/>
          <w:color w:val="000000"/>
          <w:sz w:val="28"/>
        </w:rPr>
        <w:t>
      Әлеуметтік аударымдар Қазақстан Республикасының Салық кодексіне сәйкес әлеуметтік салықты және Мемлекеттік әлеуметтік сақтандыру қорына аударымдарды төлеуді қамтиды.</w:t>
      </w:r>
      <w:r>
        <w:br/>
      </w:r>
      <w:r>
        <w:rPr>
          <w:rFonts w:ascii="Times New Roman"/>
          <w:b w:val="false"/>
          <w:i w:val="false"/>
          <w:color w:val="000000"/>
          <w:sz w:val="28"/>
        </w:rPr>
        <w:t>
      Дәрілік заттарды, медициналық мақсаттағы бұйымдарды және шығыс материалдарын сатып алу денсаулық сақтау саласындағы уәкілетті орган бекітетін дәрілік формулярларға сәйкес айқындалады.</w:t>
      </w:r>
      <w:r>
        <w:br/>
      </w:r>
      <w:r>
        <w:rPr>
          <w:rFonts w:ascii="Times New Roman"/>
          <w:b w:val="false"/>
          <w:i w:val="false"/>
          <w:color w:val="000000"/>
          <w:sz w:val="28"/>
        </w:rPr>
        <w:t>
      МЕШ - медициналық емес шығыстар, олар коммуналдық және басқа шығыстарды: жылу, электр энергиясы, ыстық және суық су, медицина қызметкерлерінің біліктілігін арттыруға арналған шығындарды, банк қызметтеріне, байланыс қызметтеріне ақы төлеуді, кеңсе тауарларын сатып алуды, іссапар шығыстарын, ағымдағы жөндеуді, стационарды орналастыру үшін үй-жайларды жалға алуды, шаруашылық тауарларын, жұмсақ мүкәммалды және басқа да қызметтерді сатып алуды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