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1e32" w14:textId="8721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26 тамыздағы № 1247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шілдедегі № 681 Қаулысы. Күші жойылды - Қазақстан Республикасы Үкіметінің 2015 жылғы 29 желтоқсандағы № 1110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1110</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«Республикалық бюджет қаражаты есебінен адвокаттар көрсететін заң көмегіне ақы төлеу және қорғау мен өкілдік етуге байланысты шығыстарды өтеудің ережелері туралы» Қазақстан Республикасы Үкіметінің 1999 жылғы 26 тамыздағы № 1247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 42, 384-құжат)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«Адвокаттық қызмет туралы» Қазақстан Республикасының 1997 жылғы 5 желтоқсандағы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бюджет қаражаты есебінен адвокаттар көрсететін заң көмегіне ақы төлеу және қорғау мен өкілдік етуге байланысты шығыстарды өтеудің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«72-бабына,» деген сөздерден кейін «80-бабының екінші бөлігіне, 408-бабының төртінші бөлігіне, 455-бабының бесінші бөлігіне, 467-1-бабына» деген сөздермен толықтырылсын;</w:t>
      </w:r>
      <w:r>
        <w:br/>
      </w:r>
      <w:r>
        <w:rPr>
          <w:rFonts w:ascii="Times New Roman"/>
          <w:b w:val="false"/>
          <w:i w:val="false"/>
          <w:color w:val="000000"/>
          <w:sz w:val="28"/>
        </w:rPr>
        <w:t>
      «5-бабының 2-тармағына» деген сөздерден кейін «және 6-бабына» деген сөздермен толықтырылсын;</w:t>
      </w:r>
      <w:r>
        <w:br/>
      </w:r>
      <w:r>
        <w:rPr>
          <w:rFonts w:ascii="Times New Roman"/>
          <w:b w:val="false"/>
          <w:i w:val="false"/>
          <w:color w:val="000000"/>
          <w:sz w:val="28"/>
        </w:rPr>
        <w:t>
      «(«Адвокаттық қызмет туралы» Қазақстан Республикасы Заңының 6-бабында көзделген жағдайлардан басқа)»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«Заң көмегіне ақы төлеу және қорғау мен өкілдік етуге байланысты шығыстарды өтеу жөніндегі сомаларды республикалық бюджет қаражатының есебіне жатқызу үшін заң көмегіне мұқтаж адамды заң көмегіне ақы төлеуден толықтай немесе ішінара босату және адвокаттардың кәсіптік ұйымы немесе оның құрылымдық бөлімшелері арқылы қорғаушыны тағайындау туралы қылмыстық істі жүргізетін органның, судьяның, әкімшілік құқық бұзушылықтар туралы істерді қарауға уәкілеттік берілген органның (лауазымды адамның) қаулысы және азаматтық істер жөніндегі судьяның немесе соттың (бұдан әрі - тиісті орган) ұйғарымы негіз болып табылады. Тиісті органның қаулысы немесе ұйғарымы тергеу әрекеті не қылмыстық істі алдын-ала тыңдау, не азаматтық іс бойынша сот отырысы, не әкімшілік құқық бұзушылық туралы істі қарау басталғанға дейін бір тәуліктен кешіктірілмей адвокаттардың кәсіби ұйымына немесе оның құрылымдық бөлімшелеріне қорғаушыны немесе өкілді тағайындау үшін жіберілуге тиіс және міндетті орындауға жатады. Кейінге қалдыруға болмайтын, қорғаушының қатысуымен шұғыл тергеу әрекетін жүргізуді талап ететін жағдайларда адвокатты тағайындауға тергеу немесе анықтау органының телеграф не телефакс, не телефон байланысы арқылы адвокаттар алқасы төралқасына немесе заң консультациясына берген жазбаша хабарлама негіз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«Адвокаттың ауызша заң консультацияларын беруі және құқықтық сипаттағы жазбаша құжаттарды жасауы жөніндегі шығыстарды республикалық бюджет қаражатының есебіне жатқызу үшін Заңның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аумақтық әділет органына ұсынылатын адвокаттың орындаған жұмысы туралы акт және адвокаттар алқасының өтінімі негіз болып табылады.</w:t>
      </w:r>
      <w:r>
        <w:br/>
      </w:r>
      <w:r>
        <w:rPr>
          <w:rFonts w:ascii="Times New Roman"/>
          <w:b w:val="false"/>
          <w:i w:val="false"/>
          <w:color w:val="000000"/>
          <w:sz w:val="28"/>
        </w:rPr>
        <w:t>
      Аумақтық әділет органына адвокаттар алқасының өтінімді тапсыруы үшін адвокаттың өтініші, адвокат орындаған жұмыс туралы акт және Заңның 6-бабы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тәртіппен адвокат тегін көрсеткен заң көмегін есепке алу журналы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«қорғауға» деген сөз «қорғау мен өкілдік етуге» деген сөздермен ауыстырылсын;</w:t>
      </w:r>
      <w:r>
        <w:br/>
      </w:r>
      <w:r>
        <w:rPr>
          <w:rFonts w:ascii="Times New Roman"/>
          <w:b w:val="false"/>
          <w:i w:val="false"/>
          <w:color w:val="000000"/>
          <w:sz w:val="28"/>
        </w:rPr>
        <w:t>
      «ай сайын» деген сөздер «әр айдың соңғы жұмыс күнінен кешіктірілмей»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«қорғауға байланысты шығындарды» деген сөздер «қорғау мен өкілдік етуге байланысты шығыстарды»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Заңның 6-бабы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тәртіппен адвокат тегін көрсеткен заң көмегін адвокат журналға есепке алуды жүргізеді, онда мыналар көрсетілуге тиіс:</w:t>
      </w:r>
      <w:r>
        <w:br/>
      </w:r>
      <w:r>
        <w:rPr>
          <w:rFonts w:ascii="Times New Roman"/>
          <w:b w:val="false"/>
          <w:i w:val="false"/>
          <w:color w:val="000000"/>
          <w:sz w:val="28"/>
        </w:rPr>
        <w:t>
      1) заң көмегін алуға жүгінген адамның тегі, аты, әкесінің аты;</w:t>
      </w:r>
      <w:r>
        <w:br/>
      </w:r>
      <w:r>
        <w:rPr>
          <w:rFonts w:ascii="Times New Roman"/>
          <w:b w:val="false"/>
          <w:i w:val="false"/>
          <w:color w:val="000000"/>
          <w:sz w:val="28"/>
        </w:rPr>
        <w:t>
      2) заң көмегін алуға жүгінген адамның жеке басын куәландыратын құжаттың атауы мен деректемелері;</w:t>
      </w:r>
      <w:r>
        <w:br/>
      </w:r>
      <w:r>
        <w:rPr>
          <w:rFonts w:ascii="Times New Roman"/>
          <w:b w:val="false"/>
          <w:i w:val="false"/>
          <w:color w:val="000000"/>
          <w:sz w:val="28"/>
        </w:rPr>
        <w:t>
      3) заң көмегін тегін көрсетуге негіз болған құжаттың атауы мен деректемелері;</w:t>
      </w:r>
      <w:r>
        <w:br/>
      </w:r>
      <w:r>
        <w:rPr>
          <w:rFonts w:ascii="Times New Roman"/>
          <w:b w:val="false"/>
          <w:i w:val="false"/>
          <w:color w:val="000000"/>
          <w:sz w:val="28"/>
        </w:rPr>
        <w:t>
      4) заң көмегін алуға жүгінген адамның тұрғылықты жері;</w:t>
      </w:r>
      <w:r>
        <w:br/>
      </w:r>
      <w:r>
        <w:rPr>
          <w:rFonts w:ascii="Times New Roman"/>
          <w:b w:val="false"/>
          <w:i w:val="false"/>
          <w:color w:val="000000"/>
          <w:sz w:val="28"/>
        </w:rPr>
        <w:t>
      5) мәселенің мәні;</w:t>
      </w:r>
      <w:r>
        <w:br/>
      </w:r>
      <w:r>
        <w:rPr>
          <w:rFonts w:ascii="Times New Roman"/>
          <w:b w:val="false"/>
          <w:i w:val="false"/>
          <w:color w:val="000000"/>
          <w:sz w:val="28"/>
        </w:rPr>
        <w:t>
      6) көрсетілген заң көмегінің мәні;</w:t>
      </w:r>
      <w:r>
        <w:br/>
      </w:r>
      <w:r>
        <w:rPr>
          <w:rFonts w:ascii="Times New Roman"/>
          <w:b w:val="false"/>
          <w:i w:val="false"/>
          <w:color w:val="000000"/>
          <w:sz w:val="28"/>
        </w:rPr>
        <w:t>
      7) заң көмегіне жүгінген күн;</w:t>
      </w:r>
      <w:r>
        <w:br/>
      </w:r>
      <w:r>
        <w:rPr>
          <w:rFonts w:ascii="Times New Roman"/>
          <w:b w:val="false"/>
          <w:i w:val="false"/>
          <w:color w:val="000000"/>
          <w:sz w:val="28"/>
        </w:rPr>
        <w:t>
      8) заң көмегі көрсетілген күн;</w:t>
      </w:r>
      <w:r>
        <w:br/>
      </w:r>
      <w:r>
        <w:rPr>
          <w:rFonts w:ascii="Times New Roman"/>
          <w:b w:val="false"/>
          <w:i w:val="false"/>
          <w:color w:val="000000"/>
          <w:sz w:val="28"/>
        </w:rPr>
        <w:t>
      9) заң көмегін көрсетудің ұзақтығы;</w:t>
      </w:r>
      <w:r>
        <w:br/>
      </w:r>
      <w:r>
        <w:rPr>
          <w:rFonts w:ascii="Times New Roman"/>
          <w:b w:val="false"/>
          <w:i w:val="false"/>
          <w:color w:val="000000"/>
          <w:sz w:val="28"/>
        </w:rPr>
        <w:t>
      10) заң көмегін алған адамның қолы;</w:t>
      </w:r>
      <w:r>
        <w:br/>
      </w:r>
      <w:r>
        <w:rPr>
          <w:rFonts w:ascii="Times New Roman"/>
          <w:b w:val="false"/>
          <w:i w:val="false"/>
          <w:color w:val="000000"/>
          <w:sz w:val="28"/>
        </w:rPr>
        <w:t>
      11) адвокаттың қолы.</w:t>
      </w:r>
      <w:r>
        <w:br/>
      </w:r>
      <w:r>
        <w:rPr>
          <w:rFonts w:ascii="Times New Roman"/>
          <w:b w:val="false"/>
          <w:i w:val="false"/>
          <w:color w:val="000000"/>
          <w:sz w:val="28"/>
        </w:rPr>
        <w:t>
      Журналдың негізінде адвокат ай сайын орындалған жұмыс туралы акт жасайды, онда мыналар міндетті түрде көрсетілуі тиіс:</w:t>
      </w:r>
      <w:r>
        <w:br/>
      </w:r>
      <w:r>
        <w:rPr>
          <w:rFonts w:ascii="Times New Roman"/>
          <w:b w:val="false"/>
          <w:i w:val="false"/>
          <w:color w:val="000000"/>
          <w:sz w:val="28"/>
        </w:rPr>
        <w:t>
      1) адвокаттың тегі, аты, әкесінің аты;</w:t>
      </w:r>
      <w:r>
        <w:br/>
      </w:r>
      <w:r>
        <w:rPr>
          <w:rFonts w:ascii="Times New Roman"/>
          <w:b w:val="false"/>
          <w:i w:val="false"/>
          <w:color w:val="000000"/>
          <w:sz w:val="28"/>
        </w:rPr>
        <w:t>
      2) тегін заң көмегі көрсетілген адамдардың саны;</w:t>
      </w:r>
      <w:r>
        <w:br/>
      </w:r>
      <w:r>
        <w:rPr>
          <w:rFonts w:ascii="Times New Roman"/>
          <w:b w:val="false"/>
          <w:i w:val="false"/>
          <w:color w:val="000000"/>
          <w:sz w:val="28"/>
        </w:rPr>
        <w:t>
      3) ауызша немесе жазбаша заң консультацияларының саны;</w:t>
      </w:r>
      <w:r>
        <w:br/>
      </w:r>
      <w:r>
        <w:rPr>
          <w:rFonts w:ascii="Times New Roman"/>
          <w:b w:val="false"/>
          <w:i w:val="false"/>
          <w:color w:val="000000"/>
          <w:sz w:val="28"/>
        </w:rPr>
        <w:t>
      4) құқықтық сипаттағы жазбаша құрастырылған құжаттардың саны;</w:t>
      </w:r>
      <w:r>
        <w:br/>
      </w:r>
      <w:r>
        <w:rPr>
          <w:rFonts w:ascii="Times New Roman"/>
          <w:b w:val="false"/>
          <w:i w:val="false"/>
          <w:color w:val="000000"/>
          <w:sz w:val="28"/>
        </w:rPr>
        <w:t>
      5) заң көмегін көрсетуге жұмсалған сағаттың жалпы саны;</w:t>
      </w:r>
      <w:r>
        <w:br/>
      </w:r>
      <w:r>
        <w:rPr>
          <w:rFonts w:ascii="Times New Roman"/>
          <w:b w:val="false"/>
          <w:i w:val="false"/>
          <w:color w:val="000000"/>
          <w:sz w:val="28"/>
        </w:rPr>
        <w:t>
      6) төлеуге жататын жалпы сома;</w:t>
      </w:r>
      <w:r>
        <w:br/>
      </w:r>
      <w:r>
        <w:rPr>
          <w:rFonts w:ascii="Times New Roman"/>
          <w:b w:val="false"/>
          <w:i w:val="false"/>
          <w:color w:val="000000"/>
          <w:sz w:val="28"/>
        </w:rPr>
        <w:t>
      7) адвокаттың қолы.</w:t>
      </w:r>
      <w:r>
        <w:br/>
      </w:r>
      <w:r>
        <w:rPr>
          <w:rFonts w:ascii="Times New Roman"/>
          <w:b w:val="false"/>
          <w:i w:val="false"/>
          <w:color w:val="000000"/>
          <w:sz w:val="28"/>
        </w:rPr>
        <w:t>
      Адвокаттың қолы қойылған орындалған жұмыс туралы актіні және есепті айдағы журналды заң консультациясының немесе адвокаттық кеңсенің басшысы немесе адвокаттар алқасы төралқасының төрағасы бекітеді және адвокаттар алқасы төралқасына адвокаттық өтінішімен бірге ұсынылады.</w:t>
      </w:r>
      <w:r>
        <w:br/>
      </w:r>
      <w:r>
        <w:rPr>
          <w:rFonts w:ascii="Times New Roman"/>
          <w:b w:val="false"/>
          <w:i w:val="false"/>
          <w:color w:val="000000"/>
          <w:sz w:val="28"/>
        </w:rPr>
        <w:t>
      Адвокат өтінішінің, орындалған жұмыс туралы актінің және есепті айдағы журналдың көшірмелері адвокаттың іс қағаздарына қосылады.</w:t>
      </w:r>
      <w:r>
        <w:br/>
      </w:r>
      <w:r>
        <w:rPr>
          <w:rFonts w:ascii="Times New Roman"/>
          <w:b w:val="false"/>
          <w:i w:val="false"/>
          <w:color w:val="000000"/>
          <w:sz w:val="28"/>
        </w:rPr>
        <w:t>
      3-2. Заңның 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адвокаттардың заң көмегін көрсетуіне мына құжаттар негіз болып табылады:</w:t>
      </w:r>
      <w:r>
        <w:br/>
      </w:r>
      <w:r>
        <w:rPr>
          <w:rFonts w:ascii="Times New Roman"/>
          <w:b w:val="false"/>
          <w:i w:val="false"/>
          <w:color w:val="000000"/>
          <w:sz w:val="28"/>
        </w:rPr>
        <w:t>
      алимент өндіріп алу мәселелері бойынша - заң көмегін алуға жүгінген адамның жеке басын куәландыратын құжат, сондай-ақ «Неке және отбасы туралы» Қазақстан Республикасы Заңының </w:t>
      </w:r>
      <w:r>
        <w:rPr>
          <w:rFonts w:ascii="Times New Roman"/>
          <w:b w:val="false"/>
          <w:i w:val="false"/>
          <w:color w:val="000000"/>
          <w:sz w:val="28"/>
        </w:rPr>
        <w:t>5-бөлімінің</w:t>
      </w:r>
      <w:r>
        <w:rPr>
          <w:rFonts w:ascii="Times New Roman"/>
          <w:b w:val="false"/>
          <w:i w:val="false"/>
          <w:color w:val="000000"/>
          <w:sz w:val="28"/>
        </w:rPr>
        <w:t xml:space="preserve"> ережелеріне сәйкес алимент өндіріп алу қажеттігін растайтын құжаттардың біреуі;</w:t>
      </w:r>
      <w:r>
        <w:br/>
      </w:r>
      <w:r>
        <w:rPr>
          <w:rFonts w:ascii="Times New Roman"/>
          <w:b w:val="false"/>
          <w:i w:val="false"/>
          <w:color w:val="000000"/>
          <w:sz w:val="28"/>
        </w:rPr>
        <w:t>
      зейнетақы және жәрдемақы тағайындау мәселелері бойынша - Қазақстан Республикасы азаматының жеке басын куәландыратын құжат не Қазақстан Республикасының аумағында тұрақты тұратын шетел азаматының немесе азаматтығы жоқ адамның куәлігі не оралман куәлігі;</w:t>
      </w:r>
      <w:r>
        <w:br/>
      </w:r>
      <w:r>
        <w:rPr>
          <w:rFonts w:ascii="Times New Roman"/>
          <w:b w:val="false"/>
          <w:i w:val="false"/>
          <w:color w:val="000000"/>
          <w:sz w:val="28"/>
        </w:rPr>
        <w:t>
      16 жасқа дейінгі балаларға жәрдемақы тағайындау мәселелері бойынша - туу туралы куәлік;</w:t>
      </w:r>
      <w:r>
        <w:br/>
      </w:r>
      <w:r>
        <w:rPr>
          <w:rFonts w:ascii="Times New Roman"/>
          <w:b w:val="false"/>
          <w:i w:val="false"/>
          <w:color w:val="000000"/>
          <w:sz w:val="28"/>
        </w:rPr>
        <w:t>
      ақтау мәселелері бойынша - қылмыстық іс бойынша ақтау немесе ақтайтын негіздер бойынша қылмыстық қудалауды тоқтату фактісін растайтын іс-жүргізу актісінің көшірмесі немесе прокуратура органы берген ақтау туралы анықтама;</w:t>
      </w:r>
      <w:r>
        <w:br/>
      </w:r>
      <w:r>
        <w:rPr>
          <w:rFonts w:ascii="Times New Roman"/>
          <w:b w:val="false"/>
          <w:i w:val="false"/>
          <w:color w:val="000000"/>
          <w:sz w:val="28"/>
        </w:rPr>
        <w:t>
      босқын мәртебесін алу мәселелері бойынша - пана іздеген адамның куәлігі;</w:t>
      </w:r>
      <w:r>
        <w:br/>
      </w:r>
      <w:r>
        <w:rPr>
          <w:rFonts w:ascii="Times New Roman"/>
          <w:b w:val="false"/>
          <w:i w:val="false"/>
          <w:color w:val="000000"/>
          <w:sz w:val="28"/>
        </w:rPr>
        <w:t>
      оралман мәртебесін алу мәселелері бойынша - Қазақстан Республикасы егемендік алған сәтте одан тыс жерлерде тұрақты тұрған және Қазақстанға тұрақты тұру мақсатында келген ұлты қазақ шетелдік азаматтың немесе азаматтығы жоқ адамның жеке басын куәландыратын құжат;</w:t>
      </w:r>
      <w:r>
        <w:br/>
      </w:r>
      <w:r>
        <w:rPr>
          <w:rFonts w:ascii="Times New Roman"/>
          <w:b w:val="false"/>
          <w:i w:val="false"/>
          <w:color w:val="000000"/>
          <w:sz w:val="28"/>
        </w:rPr>
        <w:t>
      ата-анасының қамқорлығынсыз қалған кәмелетке толмағандар мәселелері бойынша - ата-анасының қайтыс болуы туралы куәліктер не ата-ана құқықтарынан айыру туралы немесе хабар-ошарсыз жоғалып кетті деп тану туралы немесе оларды өлді деп жариялау туралы, немесе оларды әрекетке қабілетсіз немесе әрекет қабілеттілігі шектеулі деп тану туралы сот шешімінің, не баланың ата-анасының қамқорлығынсыз қалғанын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«Егер адвокат осы уақытта басқа істерге қатыспаса немесе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тәртіппен өзінің негізгі жұмыс орны бойынша азаматтарды қабылдауды жүзеге асырмаса, ақы төлеуге жататын уақыт адвокаттың тиісті органның жазбаша почта немесе телеграф, немесе факс, немесе телефон байланысын пайдалана отырып жасаған хабарламасында көрсетілген уақытта келген сәтінен бастап іс жүргізу немесе тергеу әрекеті аяқталғанға дейін есептеледі және тиісті іс жүргізу әрекеті хаттамасында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«Егер адвокат осы уақытта басқа істерге қатыспаса немесе Заңның</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өзінің негізгі жұмыс орны бойынша азаматтарды қабылдауды жүзеге асырмаса, сотқа қатысқаны үшін ақы төлеуге жататын уақыт соттың жазбаша почта немесе телеграф, телефакс немесе телефон байланысын пайдалана отырып жасаған хабарламасында көрсетілген уақытта адвокаттың келген сәтінен бастап, төрағалық етуші сот отырысының жабылуы туралы хабарлағанға дейін есептеледі және сот отырысы хаттамасында тіркеледі.»;</w:t>
      </w:r>
      <w:r>
        <w:br/>
      </w:r>
      <w:r>
        <w:rPr>
          <w:rFonts w:ascii="Times New Roman"/>
          <w:b w:val="false"/>
          <w:i w:val="false"/>
          <w:color w:val="000000"/>
          <w:sz w:val="28"/>
        </w:rPr>
        <w:t>
      жетінші бөлік «іс жүргізуге қатыспаса» деген сөздерден кейін «немесе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өзінің негізгі жұмыс орны бойынша азаматтарды қабылдауды жүзеге асырмаса»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7-2-тармақпен толықтырылсын:</w:t>
      </w:r>
      <w:r>
        <w:br/>
      </w:r>
      <w:r>
        <w:rPr>
          <w:rFonts w:ascii="Times New Roman"/>
          <w:b w:val="false"/>
          <w:i w:val="false"/>
          <w:color w:val="000000"/>
          <w:sz w:val="28"/>
        </w:rPr>
        <w:t>
      «7-2. Заңның 6-бабы 1-тармағының </w:t>
      </w:r>
      <w:r>
        <w:rPr>
          <w:rFonts w:ascii="Times New Roman"/>
          <w:b w:val="false"/>
          <w:i w:val="false"/>
          <w:color w:val="000000"/>
          <w:sz w:val="28"/>
        </w:rPr>
        <w:t>3-тармақшасында</w:t>
      </w:r>
      <w:r>
        <w:rPr>
          <w:rFonts w:ascii="Times New Roman"/>
          <w:b w:val="false"/>
          <w:i w:val="false"/>
          <w:color w:val="000000"/>
          <w:sz w:val="28"/>
        </w:rPr>
        <w:t xml:space="preserve"> белгіленген жағдайларда адвокаттың ауызша немесе жазбаша заң консультацияларын беру, құқықтық сипаттағы жазбаша құжаттарды жасау түрінде көрсеткен заң көмегінің бір сағаты үшін ақы төлеу мөлшері Қазақстан Республикасының заңнамасында белгіленетін бір айлық жалақының ең төменгі мөлшерінің 1/21-і есебінен белгіленеді.».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