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d6ae4" w14:textId="d2d6a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2010 жылғы 3 шілдедегі № 703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«2009 - 2011 жылдарға арналған «Нұрлы көш» бағдарламасын бекіту туралы» Қазақстан Республикасы Үкіметінің 2008 жылғы 2 желтоқсандағы № 1126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 45, 514-құжат):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 xml:space="preserve"> «Ө.Е. Шөкеевке» деген сөздер «Е.Т. Орынбаевқа»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2009 - 2011 жылдарға арналған «Нұрлы көш» </w:t>
      </w:r>
      <w:r>
        <w:rPr>
          <w:rFonts w:ascii="Times New Roman"/>
          <w:b w:val="false"/>
          <w:i w:val="false"/>
          <w:color w:val="000000"/>
          <w:sz w:val="28"/>
        </w:rPr>
        <w:t>бағдарламасында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«Тұрғын үймен қамтамасыз ету» деген </w:t>
      </w:r>
      <w:r>
        <w:rPr>
          <w:rFonts w:ascii="Times New Roman"/>
          <w:b w:val="false"/>
          <w:i w:val="false"/>
          <w:color w:val="000000"/>
          <w:sz w:val="28"/>
        </w:rPr>
        <w:t>5.3.3-кіші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оныншы бөліктің 1) және 2) тармақшалары мынадай редакцияда жазылсын:</w:t>
      </w:r>
      <w:r>
        <w:br/>
      </w:r>
      <w:r>
        <w:rPr>
          <w:rFonts w:ascii="Times New Roman"/>
          <w:b w:val="false"/>
          <w:i w:val="false"/>
          <w:color w:val="000000"/>
          <w:sz w:val="28"/>
        </w:rPr>
        <w:t>
      «1) Бағдарламаға қатысушы:</w:t>
      </w:r>
      <w:r>
        <w:br/>
      </w:r>
      <w:r>
        <w:rPr>
          <w:rFonts w:ascii="Times New Roman"/>
          <w:b w:val="false"/>
          <w:i w:val="false"/>
          <w:color w:val="000000"/>
          <w:sz w:val="28"/>
        </w:rPr>
        <w:t>
      «ҚТҚЖБ» АҚ-мен тұрғын үй құрылыс жинағы туралы шарт жасасады, тұрғын үй сатып алуға тұрғын үй қарызын алу мақсатында тұрғын үй құрылысы аяқталғаннан және пайдалануға берілгеннен кейін 5,5 жылдан асырмай «ҚТҚЖБ» АҚ-дағы есеп шотындағы тұрғын үй құрылыс жинақтары туралы шарт бойынша ең төменгі қажетті соманы жинақтауды жүзеге асырады;</w:t>
      </w:r>
      <w:r>
        <w:br/>
      </w:r>
      <w:r>
        <w:rPr>
          <w:rFonts w:ascii="Times New Roman"/>
          <w:b w:val="false"/>
          <w:i w:val="false"/>
          <w:color w:val="000000"/>
          <w:sz w:val="28"/>
        </w:rPr>
        <w:t>
      ең төменгі қажетті соманы жинақтағаннан және тұрғын үй құрылыс жинақтары туралы шарт бойынша барлық шарттарды орындағаннан кейін «ҚТҚЖБ» АҚ-ға сатып алатын тұрғын үй кепілімен жылдық 4,5 % ставка бойынша тұрғын үй қарызын алу үшін құжаттарын ұсынады;</w:t>
      </w:r>
      <w:r>
        <w:br/>
      </w:r>
      <w:r>
        <w:rPr>
          <w:rFonts w:ascii="Times New Roman"/>
          <w:b w:val="false"/>
          <w:i w:val="false"/>
          <w:color w:val="000000"/>
          <w:sz w:val="28"/>
        </w:rPr>
        <w:t>
      2) «ҚТҚЖБ» АҚ:</w:t>
      </w:r>
      <w:r>
        <w:br/>
      </w:r>
      <w:r>
        <w:rPr>
          <w:rFonts w:ascii="Times New Roman"/>
          <w:b w:val="false"/>
          <w:i w:val="false"/>
          <w:color w:val="000000"/>
          <w:sz w:val="28"/>
        </w:rPr>
        <w:t>
      Бағдарламаға қатысушымен тұрғын үй құрылыс жинағы туралы шарт жасасады, оған сәйкес Бағдарламаға қатысушы тұрғын үй сатып алуға тұрғын үй қарызын алу мақсатында тұрғын үй құрылысы аяқталғаннан және пайдалануға берілгеннен кейін 5,5 жылдан аспайтын мерзім ішінде «ҚТҚЖБ» АҚ-дағы есеп шотындағы тұрғын үй құрылыс жинақтары туралы шарт бойынша ең төменгі қажетті соманы жинақтауды жүзеге асырады;</w:t>
      </w:r>
      <w:r>
        <w:br/>
      </w:r>
      <w:r>
        <w:rPr>
          <w:rFonts w:ascii="Times New Roman"/>
          <w:b w:val="false"/>
          <w:i w:val="false"/>
          <w:color w:val="000000"/>
          <w:sz w:val="28"/>
        </w:rPr>
        <w:t>
      Бағдарламаға қатысушы ең төменгі қажетті соманы жинақтағаннан және тұрғын үй құрылыс жинақтары туралы шарт бойынша барлық шарттарды орындағаннан кейін Бағдарламаға қатысушыға сатып алатын тұрғын үй кепілімен жылдық 4,5 % ставка бойынша 10 жылға тұрғын үй қарызын береді;</w:t>
      </w:r>
      <w:r>
        <w:br/>
      </w:r>
      <w:r>
        <w:rPr>
          <w:rFonts w:ascii="Times New Roman"/>
          <w:b w:val="false"/>
          <w:i w:val="false"/>
          <w:color w:val="000000"/>
          <w:sz w:val="28"/>
        </w:rPr>
        <w:t>
      Бағдарламаға қатысушысымен банк қарызы шартын жасасқаннан кейін жергілікті атқарушы органының (ӘКК) шотына тұрғын үйдің құнына тең мөлшерде қаражат аударады.»;</w:t>
      </w:r>
      <w:r>
        <w:br/>
      </w:r>
      <w:r>
        <w:rPr>
          <w:rFonts w:ascii="Times New Roman"/>
          <w:b w:val="false"/>
          <w:i w:val="false"/>
          <w:color w:val="000000"/>
          <w:sz w:val="28"/>
        </w:rPr>
        <w:t>
</w:t>
      </w:r>
      <w:r>
        <w:rPr>
          <w:rFonts w:ascii="Times New Roman"/>
          <w:b w:val="false"/>
          <w:i w:val="false"/>
          <w:color w:val="000000"/>
          <w:sz w:val="28"/>
        </w:rPr>
        <w:t>
      «2009 - 2011 жылдарға арналған «Нұрлы көш» бағдарламасын іске асыру жөніндегі іс-шаралар жоспары» деген </w:t>
      </w:r>
      <w:r>
        <w:rPr>
          <w:rFonts w:ascii="Times New Roman"/>
          <w:b w:val="false"/>
          <w:i w:val="false"/>
          <w:color w:val="000000"/>
          <w:sz w:val="28"/>
        </w:rPr>
        <w:t>8-бөлімде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нөмірлері 15, 17 және 18-жолдардың 2-бағанында:</w:t>
      </w:r>
      <w:r>
        <w:br/>
      </w:r>
      <w:r>
        <w:rPr>
          <w:rFonts w:ascii="Times New Roman"/>
          <w:b w:val="false"/>
          <w:i w:val="false"/>
          <w:color w:val="000000"/>
          <w:sz w:val="28"/>
        </w:rPr>
        <w:t>
      «Ақмола облысы Степногор қаласында,» деген сөздер алып тасталсын;</w:t>
      </w:r>
      <w:r>
        <w:br/>
      </w:r>
      <w:r>
        <w:rPr>
          <w:rFonts w:ascii="Times New Roman"/>
          <w:b w:val="false"/>
          <w:i w:val="false"/>
          <w:color w:val="000000"/>
          <w:sz w:val="28"/>
        </w:rPr>
        <w:t>
      «Заречный кентінде,» деген сөздерден кейін «Маңғыстау облысы Қарақия ауданының Құрық ауылында,» деген сөздермен толықтырылсын;</w:t>
      </w:r>
      <w:r>
        <w:br/>
      </w:r>
      <w:r>
        <w:rPr>
          <w:rFonts w:ascii="Times New Roman"/>
          <w:b w:val="false"/>
          <w:i w:val="false"/>
          <w:color w:val="000000"/>
          <w:sz w:val="28"/>
        </w:rPr>
        <w:t>
      реттік нөмірі 17-жолдың 4-бағанындағы «ЭБЖМ» деген аббревиатура «ЭДСМ» деген аббревиатурамен ауыстырылсын;</w:t>
      </w:r>
      <w:r>
        <w:br/>
      </w:r>
      <w:r>
        <w:rPr>
          <w:rFonts w:ascii="Times New Roman"/>
          <w:b w:val="false"/>
          <w:i w:val="false"/>
          <w:color w:val="000000"/>
          <w:sz w:val="28"/>
        </w:rPr>
        <w:t>
      Ескертпе: аббревиатуралардың толық жазылуы мынадай мазмұндағы жолмен толықтырылсын:</w:t>
      </w:r>
      <w:r>
        <w:br/>
      </w:r>
      <w:r>
        <w:rPr>
          <w:rFonts w:ascii="Times New Roman"/>
          <w:b w:val="false"/>
          <w:i w:val="false"/>
          <w:color w:val="000000"/>
          <w:sz w:val="28"/>
        </w:rPr>
        <w:t>
      «ЭДСМ - Қазақстан Республикасы Экономикалық даму және сауда министрлігі»;</w:t>
      </w:r>
      <w:r>
        <w:br/>
      </w:r>
      <w:r>
        <w:rPr>
          <w:rFonts w:ascii="Times New Roman"/>
          <w:b w:val="false"/>
          <w:i w:val="false"/>
          <w:color w:val="000000"/>
          <w:sz w:val="28"/>
        </w:rPr>
        <w:t>
</w:t>
      </w:r>
      <w:r>
        <w:rPr>
          <w:rFonts w:ascii="Times New Roman"/>
          <w:b w:val="false"/>
          <w:i w:val="false"/>
          <w:color w:val="000000"/>
          <w:sz w:val="28"/>
        </w:rPr>
        <w:t>
      2) «Нұрлы көш» бағдарламасының пилоттық жобаларына қатысушыларға тұрғын үй сату ережесін бекіту туралы» Қазақстан Республикасы Үкіметінің 2009 жылғы 8 мамырдағы № 674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2009 ж., № 24-25, 213-құжат):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«Нұрлы көш» бағдарламасының пилоттық жобаларына қатысушыларға тұрғын үй сату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«Ақмола облысы Степногор қаласында,» деген сөздер алып тасталсын;</w:t>
      </w:r>
      <w:r>
        <w:br/>
      </w:r>
      <w:r>
        <w:rPr>
          <w:rFonts w:ascii="Times New Roman"/>
          <w:b w:val="false"/>
          <w:i w:val="false"/>
          <w:color w:val="000000"/>
          <w:sz w:val="28"/>
        </w:rPr>
        <w:t>
      «Заречный кентіндегі,» деген сөздерден кейін «Маңғыстау облысы Қарақия ауданының Құрық ауылындағы,»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6-1) тармақшада:</w:t>
      </w:r>
      <w:r>
        <w:br/>
      </w:r>
      <w:r>
        <w:rPr>
          <w:rFonts w:ascii="Times New Roman"/>
          <w:b w:val="false"/>
          <w:i w:val="false"/>
          <w:color w:val="000000"/>
          <w:sz w:val="28"/>
        </w:rPr>
        <w:t>
      «Ақмола облысы Степногор қаласында,» деген сөздер алып тасталсын;</w:t>
      </w:r>
      <w:r>
        <w:br/>
      </w:r>
      <w:r>
        <w:rPr>
          <w:rFonts w:ascii="Times New Roman"/>
          <w:b w:val="false"/>
          <w:i w:val="false"/>
          <w:color w:val="000000"/>
          <w:sz w:val="28"/>
        </w:rPr>
        <w:t>
      «Заречный кентінде,» деген сөздерден кейін «Маңғыстау облысы Қарақия ауданының Құрық ауылында,»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«Степногор қаласында,» деген сөздер алып тасталсын;</w:t>
      </w:r>
      <w:r>
        <w:br/>
      </w:r>
      <w:r>
        <w:rPr>
          <w:rFonts w:ascii="Times New Roman"/>
          <w:b w:val="false"/>
          <w:i w:val="false"/>
          <w:color w:val="000000"/>
          <w:sz w:val="28"/>
        </w:rPr>
        <w:t>
      «Заречный кентіндегі,» деген сөздерден кейін «Маңғыстау облысы Қарақия ауданының Құрық ауылындағы,» деген сөздермен толықтырылсын;</w:t>
      </w:r>
      <w:r>
        <w:br/>
      </w:r>
      <w:r>
        <w:rPr>
          <w:rFonts w:ascii="Times New Roman"/>
          <w:b w:val="false"/>
          <w:i w:val="false"/>
          <w:color w:val="000000"/>
          <w:sz w:val="28"/>
        </w:rPr>
        <w:t>
      «3. Бағдарламаға қатысушыларға тұрғын үй сату тәртібі»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«Ақмола облысы Көкшетау қаласының Красный Яр ауылындағы, Ақмола облысы Степногор қаласындағы, Ақтөбе облысы Хромтау ауданының Көктау ауылындағы, Шығыс Қазақстан облысының Курчатов және Өскемен қалаларындағы, Қостанай облысы Қостанай ауданының Заречный кентіндегі, Солтүстік Қазақстан облысы Қызылжар ауданының Бәйтерек ауылындағы Бағдарламаға қатысушыларға тұрғын үй сату тәртібі» деген кіші бөлімнің тақырыбында:</w:t>
      </w:r>
      <w:r>
        <w:br/>
      </w:r>
      <w:r>
        <w:rPr>
          <w:rFonts w:ascii="Times New Roman"/>
          <w:b w:val="false"/>
          <w:i w:val="false"/>
          <w:color w:val="000000"/>
          <w:sz w:val="28"/>
        </w:rPr>
        <w:t>
      «Ақмола облысы Степногор қаласындағы,» деген сөздер алып тасталсын;</w:t>
      </w:r>
      <w:r>
        <w:br/>
      </w:r>
      <w:r>
        <w:rPr>
          <w:rFonts w:ascii="Times New Roman"/>
          <w:b w:val="false"/>
          <w:i w:val="false"/>
          <w:color w:val="000000"/>
          <w:sz w:val="28"/>
        </w:rPr>
        <w:t>
      «Заречный кентіндегі,» деген сөздерден кейін «Маңғыстау облысы Қарақия ауданының Құрық ауылындағы,»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34-тармақта</w:t>
      </w:r>
      <w:r>
        <w:rPr>
          <w:rFonts w:ascii="Times New Roman"/>
          <w:b w:val="false"/>
          <w:i w:val="false"/>
          <w:color w:val="000000"/>
          <w:sz w:val="28"/>
        </w:rPr>
        <w:t xml:space="preserve"> «сәйкес» деген сөзден кейін «жаңа Бағдарламаға қатысушыға Шарт бойынша құқықтары мен міндеттемелерін беру, не»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«37. ӘКК Банк беретін тұрғын үй қарызын қайтару бойынша Бағдарламаға қатысушылардың міндеттемелерін орындауды қамтамасыз ету үшін тұрғын үйді Банкке кепілге беру сәтіне оператор компанияның ауыртпалықты алып тастауын қамтамасыз етеді.</w:t>
      </w:r>
      <w:r>
        <w:br/>
      </w:r>
      <w:r>
        <w:rPr>
          <w:rFonts w:ascii="Times New Roman"/>
          <w:b w:val="false"/>
          <w:i w:val="false"/>
          <w:color w:val="000000"/>
          <w:sz w:val="28"/>
        </w:rPr>
        <w:t>
      Банк жылжымайтын мүлік кепіліне тіркелген шартты алғаннан және Банктің ішкі нормативтік құжаттарымен тұрғын үй қарызын алу үшін көзделген талаптарды Бағдарламаға қатысушылар орындағаннан кейін тұрғын үй құнына тең мөлшерде оператор компанияның шотына аударады.»;</w:t>
      </w:r>
      <w:r>
        <w:br/>
      </w:r>
      <w:r>
        <w:rPr>
          <w:rFonts w:ascii="Times New Roman"/>
          <w:b w:val="false"/>
          <w:i w:val="false"/>
          <w:color w:val="000000"/>
          <w:sz w:val="28"/>
        </w:rPr>
        <w:t>
</w:t>
      </w:r>
      <w:r>
        <w:rPr>
          <w:rFonts w:ascii="Times New Roman"/>
          <w:b w:val="false"/>
          <w:i w:val="false"/>
          <w:color w:val="000000"/>
          <w:sz w:val="28"/>
        </w:rPr>
        <w:t>
      3) «2010 - 2012 жылдарға арналған республикалық бюджет туралы» Қазақстан Республикасының Заңын іске асыру туралы» Қазақстан Республикасы Үкіметінің 2009 жылғы 22 желтоқсандағы № 2162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34-қосымшада</w:t>
      </w:r>
      <w:r>
        <w:rPr>
          <w:rFonts w:ascii="Times New Roman"/>
          <w:b w:val="false"/>
          <w:i w:val="false"/>
          <w:color w:val="000000"/>
          <w:sz w:val="28"/>
        </w:rPr>
        <w:t>:</w:t>
      </w:r>
      <w:r>
        <w:br/>
      </w:r>
      <w:r>
        <w:rPr>
          <w:rFonts w:ascii="Times New Roman"/>
          <w:b w:val="false"/>
          <w:i w:val="false"/>
          <w:color w:val="000000"/>
          <w:sz w:val="28"/>
        </w:rPr>
        <w:t>
      реттік нөмірі 1-жол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4-1-жолмен толықтырылсын: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4973"/>
        <w:gridCol w:w="1993"/>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163 700</w:t>
            </w:r>
          </w:p>
        </w:tc>
      </w:tr>
    </w:tbl>
    <w:p>
      <w:pPr>
        <w:spacing w:after="0"/>
        <w:ind w:left="0"/>
        <w:jc w:val="both"/>
      </w:pPr>
      <w:r>
        <w:rPr>
          <w:rFonts w:ascii="Times New Roman"/>
          <w:b w:val="false"/>
          <w:i w:val="false"/>
          <w:color w:val="000000"/>
          <w:sz w:val="28"/>
        </w:rPr>
        <w:t>»;</w:t>
      </w:r>
    </w:p>
    <w:bookmarkStart w:name="z21" w:id="1"/>
    <w:p>
      <w:pPr>
        <w:spacing w:after="0"/>
        <w:ind w:left="0"/>
        <w:jc w:val="both"/>
      </w:pPr>
      <w:r>
        <w:rPr>
          <w:rFonts w:ascii="Times New Roman"/>
          <w:b w:val="false"/>
          <w:i w:val="false"/>
          <w:color w:val="000000"/>
          <w:sz w:val="28"/>
        </w:rPr>
        <w:t>
      көрсетілген қаулыға </w:t>
      </w:r>
      <w:r>
        <w:rPr>
          <w:rFonts w:ascii="Times New Roman"/>
          <w:b w:val="false"/>
          <w:i w:val="false"/>
          <w:color w:val="000000"/>
          <w:sz w:val="28"/>
        </w:rPr>
        <w:t>35-қосымшада</w:t>
      </w:r>
      <w:r>
        <w:rPr>
          <w:rFonts w:ascii="Times New Roman"/>
          <w:b w:val="false"/>
          <w:i w:val="false"/>
          <w:color w:val="000000"/>
          <w:sz w:val="28"/>
        </w:rPr>
        <w:t>:</w:t>
      </w:r>
      <w:r>
        <w:br/>
      </w:r>
      <w:r>
        <w:rPr>
          <w:rFonts w:ascii="Times New Roman"/>
          <w:b w:val="false"/>
          <w:i w:val="false"/>
          <w:color w:val="000000"/>
          <w:sz w:val="28"/>
        </w:rPr>
        <w:t>
      реттік нөмірі 1-жол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4-1-жолмен толықтырылсын: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4973"/>
        <w:gridCol w:w="1813"/>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296 704</w:t>
            </w:r>
          </w:p>
        </w:tc>
      </w:tr>
    </w:tbl>
    <w:p>
      <w:pPr>
        <w:spacing w:after="0"/>
        <w:ind w:left="0"/>
        <w:jc w:val="both"/>
      </w:pPr>
      <w:r>
        <w:rPr>
          <w:rFonts w:ascii="Times New Roman"/>
          <w:b w:val="false"/>
          <w:i w:val="false"/>
          <w:color w:val="000000"/>
          <w:sz w:val="28"/>
        </w:rPr>
        <w:t>».</w:t>
      </w:r>
    </w:p>
    <w:bookmarkStart w:name="z23" w:id="2"/>
    <w:p>
      <w:pPr>
        <w:spacing w:after="0"/>
        <w:ind w:left="0"/>
        <w:jc w:val="both"/>
      </w:pPr>
      <w:r>
        <w:rPr>
          <w:rFonts w:ascii="Times New Roman"/>
          <w:b w:val="false"/>
          <w:i w:val="false"/>
          <w:color w:val="000000"/>
          <w:sz w:val="28"/>
        </w:rPr>
        <w:t>
      2. Осы қаулы алғаш рет ресми жарияланған күнінен бастап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