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e2a7" w14:textId="404e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әскери мүлікті және персоналды Қазақстан Республикасының аумағы арқылы транзиттеуді қамтамасыз ету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4 тамыздағы № 789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әскери мүлікті және персоналды Қазақстан Республикасының аумағы арқылы транзиттеуді қамтамасыз ету туралы келісімді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Испания Корольдігінің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халықаралық күш-жігерлерге</w:t>
      </w:r>
      <w:r>
        <w:br/>
      </w:r>
      <w:r>
        <w:rPr>
          <w:rFonts w:ascii="Times New Roman"/>
          <w:b/>
          <w:i w:val="false"/>
          <w:color w:val="000000"/>
        </w:rPr>
        <w:t>
Испания Корольдігінің қатысуына байланысты әскери мүлікті</w:t>
      </w:r>
      <w:r>
        <w:br/>
      </w:r>
      <w:r>
        <w:rPr>
          <w:rFonts w:ascii="Times New Roman"/>
          <w:b/>
          <w:i w:val="false"/>
          <w:color w:val="000000"/>
        </w:rPr>
        <w:t>
және персоналды Қазақстан Республикасының аумағы арқылы</w:t>
      </w:r>
      <w:r>
        <w:br/>
      </w:r>
      <w:r>
        <w:rPr>
          <w:rFonts w:ascii="Times New Roman"/>
          <w:b/>
          <w:i w:val="false"/>
          <w:color w:val="000000"/>
        </w:rPr>
        <w:t>
транзиттеуді қамтамасыз ету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2009 жылғы 2 шілдеде Астанада қол қойылған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әскери мүлікті және персоналды Қазақстан Республикасының аумағы арқылы транзиттеуді қамтамасыз ету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Испания Корольдігінің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халықаралық күш-жігерлерге</w:t>
      </w:r>
      <w:r>
        <w:br/>
      </w:r>
      <w:r>
        <w:rPr>
          <w:rFonts w:ascii="Times New Roman"/>
          <w:b/>
          <w:i w:val="false"/>
          <w:color w:val="000000"/>
        </w:rPr>
        <w:t>
Испания Корольдігінің қатысуына байланысты әскери мүлікті</w:t>
      </w:r>
      <w:r>
        <w:br/>
      </w:r>
      <w:r>
        <w:rPr>
          <w:rFonts w:ascii="Times New Roman"/>
          <w:b/>
          <w:i w:val="false"/>
          <w:color w:val="000000"/>
        </w:rPr>
        <w:t>
және персоналды Қазақстан Республикасының аумағы арқылы</w:t>
      </w:r>
      <w:r>
        <w:br/>
      </w:r>
      <w:r>
        <w:rPr>
          <w:rFonts w:ascii="Times New Roman"/>
          <w:b/>
          <w:i w:val="false"/>
          <w:color w:val="000000"/>
        </w:rPr>
        <w:t>
транзиттеуді қамтамасыз ету бойынша өзара</w:t>
      </w:r>
      <w:r>
        <w:br/>
      </w:r>
      <w:r>
        <w:rPr>
          <w:rFonts w:ascii="Times New Roman"/>
          <w:b/>
          <w:i w:val="false"/>
          <w:color w:val="000000"/>
        </w:rPr>
        <w:t>
түсіністік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және 1833 (2008) қарарлары қағидаларын назарға ала отырып,</w:t>
      </w:r>
      <w:r>
        <w:br/>
      </w:r>
      <w:r>
        <w:rPr>
          <w:rFonts w:ascii="Times New Roman"/>
          <w:b w:val="false"/>
          <w:i w:val="false"/>
          <w:color w:val="000000"/>
          <w:sz w:val="28"/>
        </w:rPr>
        <w:t>
      Ауғанстан Ислам Республикасын тұрақтандыру мен қалпына келтіру жөніндегі халықаралық күш-жігерлерге жәрдем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Келісім Ауғанстан Ислам Республикасын тұрақтандыру мен қалпына келтіру жөніндегі халықаралық күш-жігерлерге қатыстырылған Испания Корольдігінің әуе кемелерімен Қазақстан Республикасының аумағы арқылы әскери мүлікті және персоналды транзиттеуді жүзеге асыру тәртібін белгілейді.</w:t>
      </w:r>
      <w:r>
        <w:br/>
      </w:r>
      <w:r>
        <w:rPr>
          <w:rFonts w:ascii="Times New Roman"/>
          <w:b w:val="false"/>
          <w:i w:val="false"/>
          <w:color w:val="000000"/>
          <w:sz w:val="28"/>
        </w:rPr>
        <w:t>
      2. Испания Корольдігінің әуе кемелері апат жағдайындағы қонуды қоспағанда Қазақстан Республикасының аумағына жанармай құю үшін, экипаждардың демалысы және басқа да мақсаттармен техникалық қону жасай алмайды.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келесі терминдер мен анықтамалар қолданылады:</w:t>
      </w:r>
      <w:r>
        <w:br/>
      </w:r>
      <w:r>
        <w:rPr>
          <w:rFonts w:ascii="Times New Roman"/>
          <w:b w:val="false"/>
          <w:i w:val="false"/>
          <w:color w:val="000000"/>
          <w:sz w:val="28"/>
        </w:rPr>
        <w:t>
      «транзит» - Қазақстан Республикасының заңнамасына сәйкес қазақ тарапынан берілетін бағыттар бойынша әскери мүлік және персоналды Испания Корольдігі әуе кемелерінің тасымалданатын Қазақстан Республикасының аумағы арқылы қонбай ұшып өтуі;</w:t>
      </w:r>
      <w:r>
        <w:br/>
      </w:r>
      <w:r>
        <w:rPr>
          <w:rFonts w:ascii="Times New Roman"/>
          <w:b w:val="false"/>
          <w:i w:val="false"/>
          <w:color w:val="000000"/>
          <w:sz w:val="28"/>
        </w:rPr>
        <w:t>
      «әуе кемесі» - 16-қосымшасының І-томы 2-тарауының қолданысына жататын 1944 жылғы 7 желтоқсандағы Халықаралық азаматтық авиация туралы Конвенциями қоса алғандағы Испания Корольдігінің әуе кемесі;</w:t>
      </w:r>
      <w:r>
        <w:br/>
      </w:r>
      <w:r>
        <w:rPr>
          <w:rFonts w:ascii="Times New Roman"/>
          <w:b w:val="false"/>
          <w:i w:val="false"/>
          <w:color w:val="000000"/>
          <w:sz w:val="28"/>
        </w:rPr>
        <w:t>
      «әскери мүлік» - 1990 жылғы 19 қарашадағы Еуропадағы әдеттегі қарулы күштер туралы Шартымен бекітілген шек қою тәртібімен Испания Корольдігінің жауапкершілігіндегі Қауіпсіздік жәрдемі жөніндегі халықаралық күштердің (ҚЖХК) бітімгершілік операциялар шеңберінде анықталған қару түрлері кешендері және оны соғыста қолдануды қамтамасыз ету құралдары, соның ішінде жеткізу құралдары, бағыттау жүйесі, жіберу, басқару, қарулы күштерді жарақтандыруға арналған оқ-дәрі және олардың құрауыш бөліктері, запас бөлшектер, аспаптар және аспаптарды құрайтын бұйымдар, қарулы күштер жеке құрамының тіршілігін қамтамасыз ету жүйесі, жаппай қырып жоятын қарудан ұжымдық және жекелей қорғану құралдары, жаппай қырып жоятын қаруды пайдалану зардаптарына қолданатын профилактикалық және емделу құралдары, арнайы тылдық құрал-жабдық, әскери киім формасы және оған арналған ерекшелік белгілері мен атрибуттар;</w:t>
      </w:r>
      <w:r>
        <w:br/>
      </w:r>
      <w:r>
        <w:rPr>
          <w:rFonts w:ascii="Times New Roman"/>
          <w:b w:val="false"/>
          <w:i w:val="false"/>
          <w:color w:val="000000"/>
          <w:sz w:val="28"/>
        </w:rPr>
        <w:t>
      «персонал» - Испания Корольдігінің әскери және азаматтық қызметкерлері;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Қазақстан Республикасының аумағы арқылы әуе кемелерін транзиттеу Қазақстан Республикасының заңнамасына сәйкес берілетін арнайы рұқсат негізінде жүзеге асырылады.</w:t>
      </w:r>
      <w:r>
        <w:br/>
      </w:r>
      <w:r>
        <w:rPr>
          <w:rFonts w:ascii="Times New Roman"/>
          <w:b w:val="false"/>
          <w:i w:val="false"/>
          <w:color w:val="000000"/>
          <w:sz w:val="28"/>
        </w:rPr>
        <w:t>
      2. Қазақстан Тарапы осы Келісімнің 1-бабында айтылған мақсат бойынша транзиттік ұшуларға жыл сайын жаңартылып отыратын бірегей жылдық арнайы рұқсат нөмірін белгілейді.</w:t>
      </w:r>
      <w:r>
        <w:br/>
      </w:r>
      <w:r>
        <w:rPr>
          <w:rFonts w:ascii="Times New Roman"/>
          <w:b w:val="false"/>
          <w:i w:val="false"/>
          <w:color w:val="000000"/>
          <w:sz w:val="28"/>
        </w:rPr>
        <w:t>
      3. Арнайы рұқсатты алу үшін Испан Тарапы дипломатиялық арналар арқылы Қазақстан Тарапына жеті жұмыс күні алдын тиісті өтініш жібереді.</w:t>
      </w:r>
      <w:r>
        <w:br/>
      </w:r>
      <w:r>
        <w:rPr>
          <w:rFonts w:ascii="Times New Roman"/>
          <w:b w:val="false"/>
          <w:i w:val="false"/>
          <w:color w:val="000000"/>
          <w:sz w:val="28"/>
        </w:rPr>
        <w:t>
      4. Егер осы Келісімнің қолданысы тоқтатылған жағдайда арнайы рұқсат өздігінен жойылады.</w:t>
      </w:r>
      <w:r>
        <w:br/>
      </w:r>
      <w:r>
        <w:rPr>
          <w:rFonts w:ascii="Times New Roman"/>
          <w:b w:val="false"/>
          <w:i w:val="false"/>
          <w:color w:val="000000"/>
          <w:sz w:val="28"/>
        </w:rPr>
        <w:t>
      5. Испан Тарапы Қазақстан Республикасының әуе кеңістігін Қазақстан Тарапы ұсынған бағыт бойынша (осы Келісімге қосымша) пайдалану туралы хабарламаны әуе кемелерінің жоспарланған ұшу мерзімінен кем деген де 24 сағат бұрын Қазақстан Республикасының әуе қозғалысын жоспарлау жөніндегі Бас Орталығына (AFTN-UAAKZDZK) ұшу жоспарын жіберу арқылы келесі ұшу мәліметтерді:</w:t>
      </w:r>
      <w:r>
        <w:br/>
      </w:r>
      <w:r>
        <w:rPr>
          <w:rFonts w:ascii="Times New Roman"/>
          <w:b w:val="false"/>
          <w:i w:val="false"/>
          <w:color w:val="000000"/>
          <w:sz w:val="28"/>
        </w:rPr>
        <w:t>
      - арнайы рұқсаттың жылдық нөмірін;</w:t>
      </w:r>
      <w:r>
        <w:br/>
      </w:r>
      <w:r>
        <w:rPr>
          <w:rFonts w:ascii="Times New Roman"/>
          <w:b w:val="false"/>
          <w:i w:val="false"/>
          <w:color w:val="000000"/>
          <w:sz w:val="28"/>
        </w:rPr>
        <w:t>
      - әуе кемесінің түрін, тіркелу нөмірі мен радио шақыруын;</w:t>
      </w:r>
      <w:r>
        <w:br/>
      </w:r>
      <w:r>
        <w:rPr>
          <w:rFonts w:ascii="Times New Roman"/>
          <w:b w:val="false"/>
          <w:i w:val="false"/>
          <w:color w:val="000000"/>
          <w:sz w:val="28"/>
        </w:rPr>
        <w:t>
      - әуе кемесінің ұшып шығу және қону жерлерін;</w:t>
      </w:r>
      <w:r>
        <w:br/>
      </w:r>
      <w:r>
        <w:rPr>
          <w:rFonts w:ascii="Times New Roman"/>
          <w:b w:val="false"/>
          <w:i w:val="false"/>
          <w:color w:val="000000"/>
          <w:sz w:val="28"/>
        </w:rPr>
        <w:t>
      - тасымалдау туралы жалпы мәліметін (адамдар, жүк, қауіпті жүк);</w:t>
      </w:r>
      <w:r>
        <w:br/>
      </w:r>
      <w:r>
        <w:rPr>
          <w:rFonts w:ascii="Times New Roman"/>
          <w:b w:val="false"/>
          <w:i w:val="false"/>
          <w:color w:val="000000"/>
          <w:sz w:val="28"/>
        </w:rPr>
        <w:t>
      - ұшу бағытындағы әуе желісін, Қазақстан Республикасының әуе кеңістігіне/нен кіру/шығу нүктесін міндетті түрде көрсету арқылы оның күнін, толық бағытын және қозғалыс кестесін көрсетуі тиіс.</w:t>
      </w:r>
      <w:r>
        <w:br/>
      </w:r>
      <w:r>
        <w:rPr>
          <w:rFonts w:ascii="Times New Roman"/>
          <w:b w:val="false"/>
          <w:i w:val="false"/>
          <w:color w:val="000000"/>
          <w:sz w:val="28"/>
        </w:rPr>
        <w:t>
      6. Азаматтық авиация үшін қолданыстағы халықаралық ұшу ережелеріне сәйкес әуе кемелерінің ұшуы Қазақстан Республикасының әуе желілері арқылы жүзеге асырылады. Ұшу кезінде әуе кемелері 0,9М аспайтын жылдамдықты ұстанады. Әуе кемелердің топтасып ұшуына тыйым салынады.</w:t>
      </w:r>
      <w:r>
        <w:br/>
      </w:r>
      <w:r>
        <w:rPr>
          <w:rFonts w:ascii="Times New Roman"/>
          <w:b w:val="false"/>
          <w:i w:val="false"/>
          <w:color w:val="000000"/>
          <w:sz w:val="28"/>
        </w:rPr>
        <w:t>
      7. Қазақстан Тарапы Қазақстан Республикасының заңнамасына сәйкес аэронавигациялық алымды төлету арқылы әуе кемелеріне аэронавигациялық қызмет көрсетеді.</w:t>
      </w:r>
      <w:r>
        <w:br/>
      </w:r>
      <w:r>
        <w:rPr>
          <w:rFonts w:ascii="Times New Roman"/>
          <w:b w:val="false"/>
          <w:i w:val="false"/>
          <w:color w:val="000000"/>
          <w:sz w:val="28"/>
        </w:rPr>
        <w:t>
      8. Қазақстан Республикасының әуе кеңістігі арқылы ұшатын әуе кемелері:</w:t>
      </w:r>
      <w:r>
        <w:br/>
      </w:r>
      <w:r>
        <w:rPr>
          <w:rFonts w:ascii="Times New Roman"/>
          <w:b w:val="false"/>
          <w:i w:val="false"/>
          <w:color w:val="000000"/>
          <w:sz w:val="28"/>
        </w:rPr>
        <w:t>
      а) аэронавигациялық қызмет көрсету қызметімен екі жақты радио байланысты ұстап отыруды қамтамасыз етуіне радио байланыс аппаратурасымен;</w:t>
      </w:r>
      <w:r>
        <w:br/>
      </w:r>
      <w:r>
        <w:rPr>
          <w:rFonts w:ascii="Times New Roman"/>
          <w:b w:val="false"/>
          <w:i w:val="false"/>
          <w:color w:val="000000"/>
          <w:sz w:val="28"/>
        </w:rPr>
        <w:t>
      б) Халықаралық азаматтық авиация ұйымы (ИКАО) белгілеген тәртіп бойынша тиісті режимде істеп тұрған қабылдау және жауап беру радиолокациясымен (транспондер) жабдықталуы тиіс.</w:t>
      </w:r>
      <w:r>
        <w:br/>
      </w:r>
      <w:r>
        <w:rPr>
          <w:rFonts w:ascii="Times New Roman"/>
          <w:b w:val="false"/>
          <w:i w:val="false"/>
          <w:color w:val="000000"/>
          <w:sz w:val="28"/>
        </w:rPr>
        <w:t>
      9. ИКАО радиобайланыс фразеологиясының бекітілген ережелері бойынша әуе кемелерінің экипаждары диспетчерлермен келіссөздері ағылшын тілінде жүргізіледі.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Әуе кемесінің бортында болу персоналдың өмірі немесе денсаулығына қауіп туғызатын жағдайды қоспағанда, Қазақстан Республикасының аумағында апат жағдайындағы қону кезінде әуе кемесіндегі қызметкерлер Қазақстан Республикасының құзыретті мемлекеттік органдардың рұқсатынсыз әуе кемесінің апат жағдайындағы қонған орнын тастай алмайды.</w:t>
      </w:r>
      <w:r>
        <w:br/>
      </w:r>
      <w:r>
        <w:rPr>
          <w:rFonts w:ascii="Times New Roman"/>
          <w:b w:val="false"/>
          <w:i w:val="false"/>
          <w:color w:val="000000"/>
          <w:sz w:val="28"/>
        </w:rPr>
        <w:t>
      2. Қазақстан Республикасының аумағына апат жағдайында қонған кезде персонал Қазақстан Республикасының заңнамасын, соның ішінде кедендік және басқа да ережелерді сақтауға міндетті, сондай-ақ Қазақстан Республикасының ішкі істеріне араласпауы керек.</w:t>
      </w:r>
      <w:r>
        <w:br/>
      </w:r>
      <w:r>
        <w:rPr>
          <w:rFonts w:ascii="Times New Roman"/>
          <w:b w:val="false"/>
          <w:i w:val="false"/>
          <w:color w:val="000000"/>
          <w:sz w:val="28"/>
        </w:rPr>
        <w:t>
      3. Қазақстан Республикасының аумағында болу кезеңінде персонал Қазақстан Республикасының сот қарауына жатады.</w:t>
      </w:r>
      <w:r>
        <w:br/>
      </w:r>
      <w:r>
        <w:rPr>
          <w:rFonts w:ascii="Times New Roman"/>
          <w:b w:val="false"/>
          <w:i w:val="false"/>
          <w:color w:val="000000"/>
          <w:sz w:val="28"/>
        </w:rPr>
        <w:t>
      4. Испания Корольдігінің әскерилері Қазақстан Республикасының аумағында болған уақытында Испания Корольдігінің әскери формасын киіп жүре алады.</w:t>
      </w:r>
      <w:r>
        <w:br/>
      </w:r>
      <w:r>
        <w:rPr>
          <w:rFonts w:ascii="Times New Roman"/>
          <w:b w:val="false"/>
          <w:i w:val="false"/>
          <w:color w:val="000000"/>
          <w:sz w:val="28"/>
        </w:rPr>
        <w:t>
      5. Қазақстан Республикасының аумағына апат жағдайында қонған кезде Қазақстан Республикасының заңнамасына және осы Келісімге сәйкес әскери мүлік және персонал шекаралық және кедендік тексерістерден өтуі, ал қажет болған жағдайда қазақстандық құзыретті органдардың шешімі бойынша басқа да тексеру мен ресімдеу болуы мүмкін.</w:t>
      </w:r>
      <w:r>
        <w:br/>
      </w:r>
      <w:r>
        <w:rPr>
          <w:rFonts w:ascii="Times New Roman"/>
          <w:b w:val="false"/>
          <w:i w:val="false"/>
          <w:color w:val="000000"/>
          <w:sz w:val="28"/>
        </w:rPr>
        <w:t>
      6. Әскери мүлік және персонал шекаралық және кедендік тексерістерден өткізу кезінде, сондай ақ шекаралық және кедендік тексеріс үшін қажетті қосымша құжаттар мен мағлұматтарды талап ету тек Қазақстан Республикасының шекаралық және кедендік органдардың көрсетілген мүлікті транзиттік тасымалдауға рұқсат берілмеген мүлік деп есептеуге негізі болған жағдайда ғана жүргізіледі.</w:t>
      </w:r>
      <w:r>
        <w:br/>
      </w:r>
      <w:r>
        <w:rPr>
          <w:rFonts w:ascii="Times New Roman"/>
          <w:b w:val="false"/>
          <w:i w:val="false"/>
          <w:color w:val="000000"/>
          <w:sz w:val="28"/>
        </w:rPr>
        <w:t xml:space="preserve">
      7. Қазақстан Республикасының мемлекеттік шекарасы арқылы әскери мүлік және персоналды транзиттеу кедендік бажды, кедендік ресімдеу үшін кедендік алымды және салықты төлеусіз жүзеге асырылады.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Қасақана әрекеттер немесе апат жағдайында қонудың нәтижесі болып табылатын өлімге, денені жарақаттауға немесе материалдық зиянға байланысты шығындарды қоспағанда, Тараптар осы Келісімді орындауды жүзеге асырудағы қызметке бір-бірімен дауласпайды және бір-біріне азаматтық сот ісін қозғамайды.</w:t>
      </w:r>
      <w:r>
        <w:br/>
      </w:r>
      <w:r>
        <w:rPr>
          <w:rFonts w:ascii="Times New Roman"/>
          <w:b w:val="false"/>
          <w:i w:val="false"/>
          <w:color w:val="000000"/>
          <w:sz w:val="28"/>
        </w:rPr>
        <w:t>
      2. Испан Тарапы әуе кемесінің Қазақстан Республикасының аумағына апат жағдайында қонуына Қазақстан Тарапына және қазақстандық заңды тұлғаларға байланысты нақты жасалған әрекет үшін келтірілген зиянды өтейді.</w:t>
      </w:r>
      <w:r>
        <w:br/>
      </w:r>
      <w:r>
        <w:rPr>
          <w:rFonts w:ascii="Times New Roman"/>
          <w:b w:val="false"/>
          <w:i w:val="false"/>
          <w:color w:val="000000"/>
          <w:sz w:val="28"/>
        </w:rPr>
        <w:t>
      3. Транзитті жүзеге асыру кезінде Испан Тарапының кесірінен басқа да үшінші тұлғаларға зиян келтірілген жағдайда Қазақстан Республикасының заңнамасына сәйкес Испан Тарапы өтеу жөнінде міндеттер қабылдайды.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Транзитке қатысты бір Тарап алған ақпарат үшінші Тарапқа осы ақпаратты берген Тараптың жазбаша түрдегі келісімінсіз берілуі мүмкін емес.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ережелерін қолдануға және түсіндіруге байланысты туындайтын даулар мен келіспеушіліктер консультациялар мен келіссөздер арқылы шешіледі.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Тараптардың соңғы жазбаша хабарламасы дипломатиялық арналар арқылы алынған күннен бастап күшіне енеді.</w:t>
      </w:r>
      <w:r>
        <w:br/>
      </w:r>
      <w:r>
        <w:rPr>
          <w:rFonts w:ascii="Times New Roman"/>
          <w:b w:val="false"/>
          <w:i w:val="false"/>
          <w:color w:val="000000"/>
          <w:sz w:val="28"/>
        </w:rPr>
        <w:t>
      Осы Келісімнің қолданысы ҚЖХК миссиясының аяқталуы бойынша немесе дипломатиялық арналар арқылы Тараптардың бірі екіншісіне оның қолданысын тоқтау туралы өз ниетін хабарлаған күнінен алты ай өткен соң бітеді.</w:t>
      </w:r>
      <w:r>
        <w:br/>
      </w:r>
      <w:r>
        <w:rPr>
          <w:rFonts w:ascii="Times New Roman"/>
          <w:b w:val="false"/>
          <w:i w:val="false"/>
          <w:color w:val="000000"/>
          <w:sz w:val="28"/>
        </w:rPr>
        <w:t>
      2009 жылғы 2 шілдеде Астана қаласында әрқайсысы қазақ, испан және орыс тілдерінде екі түпнұсқа данада жасалды және де барлық мәтіндердің күші бірдей.</w:t>
      </w:r>
    </w:p>
    <w:p>
      <w:pPr>
        <w:spacing w:after="0"/>
        <w:ind w:left="0"/>
        <w:jc w:val="both"/>
      </w:pPr>
      <w:r>
        <w:rPr>
          <w:rFonts w:ascii="Times New Roman"/>
          <w:b w:val="false"/>
          <w:i/>
          <w:color w:val="000000"/>
          <w:sz w:val="28"/>
        </w:rPr>
        <w:t>      ҚАЗАҚСТАН                        ИСПАНИЯ КОРОЛЬДІГІНІҢ</w:t>
      </w:r>
      <w:r>
        <w:br/>
      </w:r>
      <w:r>
        <w:rPr>
          <w:rFonts w:ascii="Times New Roman"/>
          <w:b w:val="false"/>
          <w:i w:val="false"/>
          <w:color w:val="000000"/>
          <w:sz w:val="28"/>
        </w:rPr>
        <w:t>
</w:t>
      </w:r>
      <w:r>
        <w:rPr>
          <w:rFonts w:ascii="Times New Roman"/>
          <w:b w:val="false"/>
          <w:i/>
          <w:color w:val="000000"/>
          <w:sz w:val="28"/>
        </w:rPr>
        <w:t>   РЕСПУБЛИКАСЫНЫҢ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rPr>
          <w:rFonts w:ascii="Times New Roman"/>
          <w:b/>
          <w:i w:val="false"/>
          <w:color w:val="000000"/>
        </w:rPr>
        <w:t xml:space="preserve"> Қазақстан Республикасының Үкіметі мен Испания Корольдігінің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күш-жігерлерге қатысатын Испан</w:t>
      </w:r>
      <w:r>
        <w:br/>
      </w:r>
      <w:r>
        <w:rPr>
          <w:rFonts w:ascii="Times New Roman"/>
          <w:b/>
          <w:i w:val="false"/>
          <w:color w:val="000000"/>
        </w:rPr>
        <w:t>
Корольдігінің әскери мүлігін және қызметкерлерін Қазақстан</w:t>
      </w:r>
      <w:r>
        <w:br/>
      </w:r>
      <w:r>
        <w:rPr>
          <w:rFonts w:ascii="Times New Roman"/>
          <w:b/>
          <w:i w:val="false"/>
          <w:color w:val="000000"/>
        </w:rPr>
        <w:t>
Республикасының аймағы арқылы транзиттік ұшуын қамтамасыз ету</w:t>
      </w:r>
      <w:r>
        <w:br/>
      </w:r>
      <w:r>
        <w:rPr>
          <w:rFonts w:ascii="Times New Roman"/>
          <w:b/>
          <w:i w:val="false"/>
          <w:color w:val="000000"/>
        </w:rPr>
        <w:t>
мәселеллері бойынша өзара түсіністік туралы келісімге</w:t>
      </w:r>
      <w:r>
        <w:br/>
      </w:r>
      <w:r>
        <w:rPr>
          <w:rFonts w:ascii="Times New Roman"/>
          <w:b/>
          <w:i w:val="false"/>
          <w:color w:val="000000"/>
        </w:rPr>
        <w:t>
Қосымша Екі бағытта ұсынылған маршруттар</w:t>
      </w:r>
    </w:p>
    <w:p>
      <w:pPr>
        <w:spacing w:after="0"/>
        <w:ind w:left="0"/>
        <w:jc w:val="both"/>
      </w:pPr>
      <w:r>
        <w:rPr>
          <w:rFonts w:ascii="Times New Roman"/>
          <w:b w:val="false"/>
          <w:i w:val="false"/>
          <w:color w:val="000000"/>
          <w:sz w:val="28"/>
        </w:rPr>
        <w:t>      Ресейден:</w:t>
      </w:r>
    </w:p>
    <w:p>
      <w:pPr>
        <w:spacing w:after="0"/>
        <w:ind w:left="0"/>
        <w:jc w:val="both"/>
      </w:pPr>
      <w:r>
        <w:rPr>
          <w:rFonts w:ascii="Times New Roman"/>
          <w:b w:val="false"/>
          <w:i w:val="false"/>
          <w:color w:val="000000"/>
          <w:sz w:val="28"/>
        </w:rPr>
        <w:t>      1. ОВ АТА - G487-ATR - А356 - NT - А355 - RODAM</w:t>
      </w:r>
    </w:p>
    <w:p>
      <w:pPr>
        <w:spacing w:after="0"/>
        <w:ind w:left="0"/>
        <w:jc w:val="both"/>
      </w:pPr>
      <w:r>
        <w:rPr>
          <w:rFonts w:ascii="Times New Roman"/>
          <w:b w:val="false"/>
          <w:i w:val="false"/>
          <w:color w:val="000000"/>
          <w:sz w:val="28"/>
        </w:rPr>
        <w:t>      Әзірбайжаннан:</w:t>
      </w:r>
    </w:p>
    <w:p>
      <w:pPr>
        <w:spacing w:after="0"/>
        <w:ind w:left="0"/>
        <w:jc w:val="both"/>
      </w:pPr>
      <w:r>
        <w:rPr>
          <w:rFonts w:ascii="Times New Roman"/>
          <w:b w:val="false"/>
          <w:i w:val="false"/>
          <w:color w:val="000000"/>
          <w:sz w:val="28"/>
        </w:rPr>
        <w:t>      BALUN - G155 - ABDUN - А356 - NT - А355 - RODAM</w:t>
      </w:r>
    </w:p>
    <w:p>
      <w:pPr>
        <w:spacing w:after="0"/>
        <w:ind w:left="0"/>
        <w:jc w:val="both"/>
      </w:pPr>
      <w:r>
        <w:rPr>
          <w:rFonts w:ascii="Times New Roman"/>
          <w:b w:val="false"/>
          <w:i w:val="false"/>
          <w:color w:val="000000"/>
          <w:sz w:val="28"/>
        </w:rPr>
        <w:t>      Өзбекстаннан:</w:t>
      </w:r>
    </w:p>
    <w:p>
      <w:pPr>
        <w:spacing w:after="0"/>
        <w:ind w:left="0"/>
        <w:jc w:val="both"/>
      </w:pPr>
      <w:r>
        <w:rPr>
          <w:rFonts w:ascii="Times New Roman"/>
          <w:b w:val="false"/>
          <w:i w:val="false"/>
          <w:color w:val="000000"/>
          <w:sz w:val="28"/>
        </w:rPr>
        <w:t>      1. BORIS - А480 - GENDI - А352 - ARBOL - B142 - NT - A 355 - RODAM</w:t>
      </w:r>
    </w:p>
    <w:p>
      <w:pPr>
        <w:spacing w:after="0"/>
        <w:ind w:left="0"/>
        <w:jc w:val="both"/>
      </w:pPr>
      <w:r>
        <w:rPr>
          <w:rFonts w:ascii="Times New Roman"/>
          <w:b w:val="false"/>
          <w:i w:val="false"/>
          <w:color w:val="000000"/>
          <w:sz w:val="28"/>
        </w:rPr>
        <w:t xml:space="preserve">      2. ABEKA- A117 - DODUR- A121 - SMK - B114 - NT - A355 - RODAM </w:t>
      </w:r>
    </w:p>
    <w:p>
      <w:pPr>
        <w:spacing w:after="0"/>
        <w:ind w:left="0"/>
        <w:jc w:val="both"/>
      </w:pPr>
      <w:r>
        <w:rPr>
          <w:rFonts w:ascii="Times New Roman"/>
          <w:b w:val="false"/>
          <w:i w:val="false"/>
          <w:color w:val="000000"/>
          <w:sz w:val="28"/>
        </w:rPr>
        <w:t>      Осымен 2009 жылғы 2 шілдеде Астана қаласында жасалған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әскери мүлікті және персоналды Қазақстан Республикасының аумағы арқылы транзиттеуді қамтамасыз ету бойынша өзара түсіністік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