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102c" w14:textId="ed41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 269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тамыздағы № 825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«ҚР СЭҚ ТН бойынша тауардың коды» деген сөздер «КО СЭҚ ТН бойынша тауардың коды»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4-жолдағы «4016 93 000 9-дан» деген сөздер «4016 93 000 8-ден»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11-жолдағы «7320 20 850 9-дан» деген сөздер «7320 20 850 8-ден»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12-жолдағы «7320 90 900 0-ден» деген сөздер «7320 90 900 8-ден»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34-жолдағы «8411 91 000 0-ден» деген сөздер «8411 91 000 2-ден» деген сездермен ауыстырылсын;</w:t>
      </w:r>
      <w:r>
        <w:br/>
      </w:r>
      <w:r>
        <w:rPr>
          <w:rFonts w:ascii="Times New Roman"/>
          <w:b w:val="false"/>
          <w:i w:val="false"/>
          <w:color w:val="000000"/>
          <w:sz w:val="28"/>
        </w:rPr>
        <w:t>
</w:t>
      </w:r>
      <w:r>
        <w:rPr>
          <w:rFonts w:ascii="Times New Roman"/>
          <w:b w:val="false"/>
          <w:i w:val="false"/>
          <w:color w:val="000000"/>
          <w:sz w:val="28"/>
        </w:rPr>
        <w:t>
      реттік немірі 36-жолдағы «8412 21 200 2» деген сандар «8412 21 200 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38-жолдағы «8412 31 000 0-ден» деген сездер «8412 31 000 1-ден»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39-жолдағы «8412 39 000 0-ден» деген сөздер «8412 39 000 1-ден»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135-жолдағы «8481 20 100 0-ден» деген сөздер «8481 20 100 9-дан»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137-жолдағы «8482 20 000 0» деген сандар «8482 20 000»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138-жолдағы «8482 30 000 0» деген сандар «8482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139-жолдағы «8482 40 000 0» деген сандар «8482 40 000»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140-жолдағы «8482 50 000 0» деген сандар «8482 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141-жолдағы «8482 80 000 0» деген сандар «8482 80 000»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145-жолдағы «8483 10 210 9-дан» деген сөздер «8483 10 210 8-ден»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149-жолдағы «8483 30 320 0» деген сандар «8483 30 320»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181-жолдағы «8536 20 900 9» деген сандар «8536 20 900 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189-жолдағы «8544 20 000 0» деген сандар «8544 20 000»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191-жолдағы «8544 42 900 1-ден» деген сөздер «8544 42 900 8-ден»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198-жолдағы «8603 10 000 0-ден» деген сөздер «8603 10 000-ден»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200-жолдағы «8605 00 000 0» деген сандар «8605 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212-жолдағы «8708 29 900 0-ден» деген сөздер «8708 29 900-ден»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213-жолдағы «8708 50 300 0-ден» деген сөздер «8708 50 300-ден»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214-жолдағы «8708 70 990 0-ден» деген сөздер «8708 70 990-ден»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221-жолдағы «8802 11 000 0 - 8802 40 000» деген сандар «8802 11 000 0 - 8802 40 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239-жолдағы «9014 80 300 0» деген сандар «9014 80 000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253-жолдағы «9406 00 800 0» деген сандар «9406 00 800 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w:t>
      </w:r>
      <w:r>
        <w:rPr>
          <w:rFonts w:ascii="Times New Roman"/>
          <w:b w:val="false"/>
          <w:i w:val="false"/>
          <w:color w:val="000000"/>
          <w:sz w:val="28"/>
        </w:rPr>
        <w:t>тізбесін</w:t>
      </w:r>
      <w:r>
        <w:rPr>
          <w:rFonts w:ascii="Times New Roman"/>
          <w:b w:val="false"/>
          <w:i w:val="false"/>
          <w:color w:val="000000"/>
          <w:sz w:val="28"/>
        </w:rPr>
        <w:t xml:space="preserve"> қалыптастыру ережесінде:</w:t>
      </w:r>
      <w:r>
        <w:br/>
      </w:r>
      <w:r>
        <w:rPr>
          <w:rFonts w:ascii="Times New Roman"/>
          <w:b w:val="false"/>
          <w:i w:val="false"/>
          <w:color w:val="000000"/>
          <w:sz w:val="28"/>
        </w:rPr>
        <w:t>
</w:t>
      </w:r>
      <w:r>
        <w:rPr>
          <w:rFonts w:ascii="Times New Roman"/>
          <w:b w:val="false"/>
          <w:i w:val="false"/>
          <w:color w:val="000000"/>
          <w:sz w:val="28"/>
        </w:rPr>
        <w:t>
      2-тармақтағы «фискалдық саясатты» деген сөздер «салық және кеден саясатын»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6) тармақшасы, 4-тармақтың 5) тармақшасы алып тасталсын.</w:t>
      </w:r>
      <w:r>
        <w:br/>
      </w:r>
      <w:r>
        <w:rPr>
          <w:rFonts w:ascii="Times New Roman"/>
          <w:b w:val="false"/>
          <w:i w:val="false"/>
          <w:color w:val="000000"/>
          <w:sz w:val="28"/>
        </w:rPr>
        <w:t>
</w:t>
      </w:r>
      <w:r>
        <w:rPr>
          <w:rFonts w:ascii="Times New Roman"/>
          <w:b w:val="false"/>
          <w:i w:val="false"/>
          <w:color w:val="000000"/>
          <w:sz w:val="28"/>
        </w:rPr>
        <w:t>
      2. Осы қаулы 2010 жылғы 1 шілдеден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