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94d5" w14:textId="77c9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аумағынан Қазақстан Республикасының аумағына су ресурстарын беру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 қыркүйектегі № 892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Ресей Федерациясының аумағынан Қазақстан Республикасының аумағына су ресурстарын беру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Ақылбек Қажығұлұлы Күрішбаевқа қағидатты сипаты жоқ өзгерістер мен толықтырулар енгізуге рұқсат бере отырып, Қазақстан Республикасының Үкіметі атынан Қазақстан Республикасының Үкіметі мен Ресей Федерациясының Үкіметі арасындағы Ресей Федерациясының аумағынан Қазақстан Республикасының аумағына су ресурстарын беру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892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Ресей Федерациясының аумағынан</w:t>
      </w:r>
      <w:r>
        <w:br/>
      </w:r>
      <w:r>
        <w:rPr>
          <w:rFonts w:ascii="Times New Roman"/>
          <w:b/>
          <w:i w:val="false"/>
          <w:color w:val="000000"/>
        </w:rPr>
        <w:t>
Қазақстан Республикасының аумағына су ресурстарын</w:t>
      </w:r>
      <w:r>
        <w:br/>
      </w:r>
      <w:r>
        <w:rPr>
          <w:rFonts w:ascii="Times New Roman"/>
          <w:b/>
          <w:i w:val="false"/>
          <w:color w:val="000000"/>
        </w:rPr>
        <w:t>
беру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су шаруашылығы саласындағы ынтымақтастықты нығайту және дамыту мақсатында,</w:t>
      </w:r>
      <w:r>
        <w:br/>
      </w:r>
      <w:r>
        <w:rPr>
          <w:rFonts w:ascii="Times New Roman"/>
          <w:b w:val="false"/>
          <w:i w:val="false"/>
          <w:color w:val="000000"/>
          <w:sz w:val="28"/>
        </w:rPr>
        <w:t>
      20___ жылғы "___" ______________ Қазақстан Республикасының Үкіметі мен Ресей Федерациясының Үкіметі арасындағы Трансшекаралық су объектілерін бірлесіп пайдалану және қорғау туралы келісімнің ережелеріне сәйкес,</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Ресей Федерациясы Волгоград облысының Палласов суармалау-суландыру жүйесінің арнасы және Саратов облысының Саратов магистралды арнасы бойынша тиісінше Қазақстан Республикасы Батыс Қазақстан облысының Жәнібек және Үлкен мен Кіші Өзен суармалау-суландыру жүйесіне машиналық су шығарумен жүзеге асырылатын су ресурстарын беруді қамтамасыз ету үшін ұйымдастыру-құқықтық негіз құру болып табылады.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Су ресурстарын беру 20___ жылғы "____" ___________ Қазақстан Республикасының Үкіметі мен Ресей Федерациясының Үкіметі арасындағы Трансшекаралық су объектілерін бірлесіп пайдалану және қорғау туралы келісімге сәйкес құрылған Трансшекаралық су объектілерін бірлесіп пайдалану және қорғау жөніндегі Қазақстан-Ресей бірлескен комиссиясы белгілейтін тәртіпке сәйкес жүзеге асырылады.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Су ресурстарын берумен байланысты Ресей Тарапының пайдалану шығындарын Тараптардың құзыретті органдары уәкілеттілік берген ұйымдар арасында жасалатын шарттар негізінде Қазақстан Тарапы өтейді.</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 ережелерінің іске асырылуын үйлестіру және бақылау жөніндегі уәкілетті құзыретті органдар:</w:t>
      </w:r>
      <w:r>
        <w:br/>
      </w:r>
      <w:r>
        <w:rPr>
          <w:rFonts w:ascii="Times New Roman"/>
          <w:b w:val="false"/>
          <w:i w:val="false"/>
          <w:color w:val="000000"/>
          <w:sz w:val="28"/>
        </w:rPr>
        <w:t>
      Қазақстан Тарапынан - Қазақстан Республикасы Ауыл шаруашылығы министрлігі;</w:t>
      </w:r>
      <w:r>
        <w:br/>
      </w:r>
      <w:r>
        <w:rPr>
          <w:rFonts w:ascii="Times New Roman"/>
          <w:b w:val="false"/>
          <w:i w:val="false"/>
          <w:color w:val="000000"/>
          <w:sz w:val="28"/>
        </w:rPr>
        <w:t>
      Ресей Тарапынан - Ресей Федерациясы Ауыл шаруашылығы министрлігі, Ресей Федерациясы Табиғи ресурстар және экология министрлігі болып табылады.</w:t>
      </w:r>
      <w:r>
        <w:br/>
      </w:r>
      <w:r>
        <w:rPr>
          <w:rFonts w:ascii="Times New Roman"/>
          <w:b w:val="false"/>
          <w:i w:val="false"/>
          <w:color w:val="000000"/>
          <w:sz w:val="28"/>
        </w:rPr>
        <w:t>
      Құзыретті органдардың атаулары немесе функциялары өзгерген жағдайда Тараптар бір-бірін бұл туралы дипломатиялық арналар арқылы хабардар етеді.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даулар мен келіспеушіліктер консультациялар мен келіссөздер жолымен шешіледі.</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өзара келісім бойынша осы Келісімге оның ажырамас бөлігі болып табылатын және жеке хаттамалармен рәсімделетін өзгерістер енгізілуі мүмкін.</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оның күшіне енуіне қажетті мемлекетшілік рәсімдерді Тараптардың орындағаны туралы соңғы жазбаша хабарламаны дипломатиялық арналар арқылы алынған күнінен бастап күшіне енеді.</w:t>
      </w:r>
      <w:r>
        <w:br/>
      </w:r>
      <w:r>
        <w:rPr>
          <w:rFonts w:ascii="Times New Roman"/>
          <w:b w:val="false"/>
          <w:i w:val="false"/>
          <w:color w:val="000000"/>
          <w:sz w:val="28"/>
        </w:rPr>
        <w:t>
      Осы Келісім бес жыл қолданыста болады, егер Тараптардың бірі осы Келісімнің бастапқы немесе кезекті қолданыс кезеңі аяқталғанға дейін алты ай бұрын оның қолданысын өзінің тоқтату ниеті туралы екінші Тарапты дипломатиялық арналар арқылы хабарламаса келесі бесжылдық кезеңге автоматты түрде ұзартылады.</w:t>
      </w:r>
      <w:r>
        <w:br/>
      </w:r>
      <w:r>
        <w:rPr>
          <w:rFonts w:ascii="Times New Roman"/>
          <w:b w:val="false"/>
          <w:i w:val="false"/>
          <w:color w:val="000000"/>
          <w:sz w:val="28"/>
        </w:rPr>
        <w:t>
      Осы Келісімнің қолданысының тоқтатылуы, осы Келісімнің 3-бабына сәйкес жасалған шарттардың қолданысын шартта белгіленген міндеттемелер орындалғанға дейін тоқтатпайды.</w:t>
      </w:r>
      <w:r>
        <w:br/>
      </w:r>
      <w:r>
        <w:rPr>
          <w:rFonts w:ascii="Times New Roman"/>
          <w:b w:val="false"/>
          <w:i w:val="false"/>
          <w:color w:val="000000"/>
          <w:sz w:val="28"/>
        </w:rPr>
        <w:t>
      20___ жылғы "___" ______________ қаласында әрқайсысы қазақ және орыс тілдерінде екі данада жасалды, әрі екі мәтіннің де бірдей күші бар.</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