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13e6d" w14:textId="2513e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сот орындаушысының қызметіне ақы төлеу тарифтерін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2010 жылғы 29 қыркүйектегі № 988 қаулысы. Күші жойылды - Қазақстан Республикасы Үкіметінің 2014 жылғы 4 мамырдағы № 437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04.05.2014 </w:t>
      </w:r>
      <w:r>
        <w:rPr>
          <w:rFonts w:ascii="Times New Roman"/>
          <w:b w:val="false"/>
          <w:i w:val="false"/>
          <w:color w:val="ff0000"/>
          <w:sz w:val="28"/>
        </w:rPr>
        <w:t>№ 437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w:t>
      </w:r>
    </w:p>
    <w:bookmarkEnd w:id="0"/>
    <w:bookmarkStart w:name="z2" w:id="1"/>
    <w:p>
      <w:pPr>
        <w:spacing w:after="0"/>
        <w:ind w:left="0"/>
        <w:jc w:val="both"/>
      </w:pPr>
      <w:r>
        <w:rPr>
          <w:rFonts w:ascii="Times New Roman"/>
          <w:b w:val="false"/>
          <w:i w:val="false"/>
          <w:color w:val="000000"/>
          <w:sz w:val="28"/>
        </w:rPr>
        <w:t>      «Атқарушылық іс жүргізу және сот орындаушыларының мәртебесі туралы» Қазақстан Республикасының 2010 жылғы 2 сәуірдегі Заңының 118-бабының </w:t>
      </w:r>
      <w:r>
        <w:rPr>
          <w:rFonts w:ascii="Times New Roman"/>
          <w:b w:val="false"/>
          <w:i w:val="false"/>
          <w:color w:val="000000"/>
          <w:sz w:val="28"/>
        </w:rPr>
        <w:t>5-тармағын</w:t>
      </w:r>
      <w:r>
        <w:rPr>
          <w:rFonts w:ascii="Times New Roman"/>
          <w:b w:val="false"/>
          <w:i w:val="false"/>
          <w:color w:val="000000"/>
          <w:sz w:val="28"/>
        </w:rPr>
        <w:t xml:space="preserve"> іске асыру мақсатында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жеке сот орындаушысының қызметіне ақы төлеу тарифтері бекітілсін.</w:t>
      </w:r>
      <w:r>
        <w:br/>
      </w:r>
      <w:r>
        <w:rPr>
          <w:rFonts w:ascii="Times New Roman"/>
          <w:b w:val="false"/>
          <w:i w:val="false"/>
          <w:color w:val="000000"/>
          <w:sz w:val="28"/>
        </w:rPr>
        <w:t>
</w:t>
      </w:r>
      <w:r>
        <w:rPr>
          <w:rFonts w:ascii="Times New Roman"/>
          <w:b w:val="false"/>
          <w:i w:val="false"/>
          <w:color w:val="000000"/>
          <w:sz w:val="28"/>
        </w:rPr>
        <w:t>
      2. Осы қаулы 2010 жылғы 21 қазаннан бастап қолданысқа енгізіледі және ресми жариялануға тиіс.</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29 қыркүйектегі</w:t>
      </w:r>
      <w:r>
        <w:br/>
      </w:r>
      <w:r>
        <w:rPr>
          <w:rFonts w:ascii="Times New Roman"/>
          <w:b w:val="false"/>
          <w:i w:val="false"/>
          <w:color w:val="000000"/>
          <w:sz w:val="28"/>
        </w:rPr>
        <w:t xml:space="preserve">
№ 988 қаулысымен    </w:t>
      </w:r>
      <w:r>
        <w:br/>
      </w:r>
      <w:r>
        <w:rPr>
          <w:rFonts w:ascii="Times New Roman"/>
          <w:b w:val="false"/>
          <w:i w:val="false"/>
          <w:color w:val="000000"/>
          <w:sz w:val="28"/>
        </w:rPr>
        <w:t xml:space="preserve">
бекітілген        </w:t>
      </w:r>
    </w:p>
    <w:bookmarkEnd w:id="2"/>
    <w:p>
      <w:pPr>
        <w:spacing w:after="0"/>
        <w:ind w:left="0"/>
        <w:jc w:val="left"/>
      </w:pPr>
      <w:r>
        <w:rPr>
          <w:rFonts w:ascii="Times New Roman"/>
          <w:b/>
          <w:i w:val="false"/>
          <w:color w:val="000000"/>
        </w:rPr>
        <w:t xml:space="preserve"> Жеке сот орындаушысының қызметіне ақы төлеу тарифтері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4113"/>
        <w:gridCol w:w="4833"/>
        <w:gridCol w:w="2793"/>
      </w:tblGrid>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бірлігі</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Тарифтер (АЕК)</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Қаулылар шығару</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атқарушылық іс жүргізу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Ұсыныстар шығару</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атқарушылық іс жүргізу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Борышкер туралы ақпаратты анықтау</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атқарушылық іс жүргізу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Тараптарды хабардар ету</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атқарушылық іс жүргізу</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r>
    </w:tbl>
    <w:p>
      <w:pPr>
        <w:spacing w:after="0"/>
        <w:ind w:left="0"/>
        <w:jc w:val="both"/>
      </w:pPr>
      <w:r>
        <w:rPr>
          <w:rFonts w:ascii="Times New Roman"/>
          <w:b w:val="false"/>
          <w:i w:val="false"/>
          <w:color w:val="000000"/>
          <w:sz w:val="28"/>
        </w:rPr>
        <w:t>      Ескертпе: бір атқарушылық іс жүргізу бойынша шығарылуға тиіс қаулылардың немесе ұсыныстардың жиынтығы не борышкер туралы айқындалуға тиіс барлық ақпарат не тараптарға жіберілуге тиіс хабарламалар «1 атқарушылық іс жүргізу» есеп бірлігі деп түсініледі.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