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deb0" w14:textId="0aad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13 қазандағы № 1064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толықтыру мен өзгерістер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қазандағы</w:t>
      </w:r>
      <w:r>
        <w:br/>
      </w:r>
      <w:r>
        <w:rPr>
          <w:rFonts w:ascii="Times New Roman"/>
          <w:b w:val="false"/>
          <w:i w:val="false"/>
          <w:color w:val="000000"/>
          <w:sz w:val="28"/>
        </w:rPr>
        <w:t xml:space="preserve">
№ 1064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 мен өзгерістер</w:t>
      </w:r>
    </w:p>
    <w:bookmarkStart w:name="z5" w:id="2"/>
    <w:p>
      <w:pPr>
        <w:spacing w:after="0"/>
        <w:ind w:left="0"/>
        <w:jc w:val="both"/>
      </w:pPr>
      <w:r>
        <w:rPr>
          <w:rFonts w:ascii="Times New Roman"/>
          <w:b w:val="false"/>
          <w:i w:val="false"/>
          <w:color w:val="000000"/>
          <w:sz w:val="28"/>
        </w:rPr>
        <w:t>
      1. «Қазақстан Республикасы Үкіметінің, Қазақстан Республикасы Ұлттық Банкінің және Қазақстан Республикасы Қаржы нарығын және қаржы</w:t>
      </w:r>
      <w:r>
        <w:br/>
      </w:r>
      <w:r>
        <w:rPr>
          <w:rFonts w:ascii="Times New Roman"/>
          <w:b w:val="false"/>
          <w:i w:val="false"/>
          <w:color w:val="000000"/>
          <w:sz w:val="28"/>
        </w:rPr>
        <w:t>
ұйымдарын реттеу мен қадағалау агенттігінің Экономиканы және қаржы</w:t>
      </w:r>
      <w:r>
        <w:br/>
      </w:r>
      <w:r>
        <w:rPr>
          <w:rFonts w:ascii="Times New Roman"/>
          <w:b w:val="false"/>
          <w:i w:val="false"/>
          <w:color w:val="000000"/>
          <w:sz w:val="28"/>
        </w:rPr>
        <w:t>
жүйесін тұрақтандыру жөніндегі 2009 - 2010 жылдарға арналған бірлескен іс-қимыл жоспары туралы» Қазақстан Республикасы Үкіметінің 2008 жылғы 25 қарашадағы № 1085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«Жылжымайтын мүлік нарығындағы проблемаларды шешу»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«Осы бөлімде көзделген қаражаттың 70 (жетпіс) млрд. теңге мөлшеріндегі ақшалай қаражаты басым инвестициялық жобаларды (Бейнеу - Бозой газ құбырын салу, «Алатау Жарық» компаниясының кіші станциясын салу, Қорғас - Жетіген темір жолын салу, «Өзен - Түркіменстан шекарасы» темір жолын салу, Атырау облысындағы газ-химия кешенінің инфрақұрылымын салу) қаржыландыруға бағытталады.»;</w:t>
      </w:r>
      <w:r>
        <w:br/>
      </w:r>
      <w:r>
        <w:rPr>
          <w:rFonts w:ascii="Times New Roman"/>
          <w:b w:val="false"/>
          <w:i w:val="false"/>
          <w:color w:val="000000"/>
          <w:sz w:val="28"/>
        </w:rPr>
        <w:t>
</w:t>
      </w:r>
      <w:r>
        <w:rPr>
          <w:rFonts w:ascii="Times New Roman"/>
          <w:b w:val="false"/>
          <w:i w:val="false"/>
          <w:color w:val="000000"/>
          <w:sz w:val="28"/>
        </w:rPr>
        <w:t>
      «Шағын және орта бизнесті, ауыл шаруашылығы өнімдерін қайта өңдеу және тамақ өнімдерін өндіру ұйымдарын қолдау»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абзацтағы «қаражат» деген сөз «қаражатты» деген сөзбен, «жіберілетін болады» деген сөздер «жіберу ұсынылады»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 6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«IV. Шағын және орта бизнесті, ауыл шаруашылығы өнімдерін қайта өңдеу және тамақ өнімдерін өндіру ұйымдарын қолдау» деген бөлімде:</w:t>
      </w:r>
      <w:r>
        <w:br/>
      </w:r>
      <w:r>
        <w:rPr>
          <w:rFonts w:ascii="Times New Roman"/>
          <w:b w:val="false"/>
          <w:i w:val="false"/>
          <w:color w:val="000000"/>
          <w:sz w:val="28"/>
        </w:rPr>
        <w:t>
</w:t>
      </w:r>
      <w:r>
        <w:rPr>
          <w:rFonts w:ascii="Times New Roman"/>
          <w:b w:val="false"/>
          <w:i w:val="false"/>
          <w:color w:val="000000"/>
          <w:sz w:val="28"/>
        </w:rPr>
        <w:t>
      реттік нөмірі 1-жолда екінші сөйлемдегі «қаражат» деген сөз «қаражатты» деген сөзбен, «жіберілетін болады» деген сөздер «жіберу ұсынылады»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«Шағын және орта кәсіпкерлік субъектілерін қолдау және жылжымайтын мүлік нарығындағы ахуалды тұрақтандыру жөніндегі кейбір шаралар туралы» Қазақстан Республикасы Үкіметінің 2009 жылғы 13 ақпандағы № 148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«Самұрық-Қазына» ұлттық әл-ауқат қоры» акционерлік қоғамы, «Даму» кәсіпкерлікті дамыту қоры» акционерлік қоғамы және екінші деңгейдегі банктер арасындағы кейіннен шағын және орта кәсіпкерлік субъектілеріне кредит беру үшін қаражатты екінші деңгейдегі банктерде орналастыру туралы бас </w:t>
      </w:r>
      <w:r>
        <w:rPr>
          <w:rFonts w:ascii="Times New Roman"/>
          <w:b w:val="false"/>
          <w:i w:val="false"/>
          <w:color w:val="000000"/>
          <w:sz w:val="28"/>
        </w:rPr>
        <w:t>келісімде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«Орналастырылған қаражатты беру шарттары және оны өтеу тәртібі» деген 3-бөлімнің 11-тармағы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Келісімде көзделген ақшаның 30-нан % аспайтын мөлшеріндегі қаражатын ауыл шаруашылығы өнімдерін қайта өңдеу және тамақ өнімдерін өндіру жөніндегі жобаларды қаржыландыруға жіберу ұсынылады. Бұл ретте ауыл шаруашылығы өнімдерін қайта өңдеу және тамақ өнімдерін өндіру жөніндегі ұйымдарға осы Келісімде көзделген шарттар қолданылады.».</w:t>
      </w:r>
      <w:r>
        <w:br/>
      </w:r>
      <w:r>
        <w:rPr>
          <w:rFonts w:ascii="Times New Roman"/>
          <w:b w:val="false"/>
          <w:i w:val="false"/>
          <w:color w:val="000000"/>
          <w:sz w:val="28"/>
        </w:rPr>
        <w:t>
</w:t>
      </w:r>
      <w:r>
        <w:rPr>
          <w:rFonts w:ascii="Times New Roman"/>
          <w:b w:val="false"/>
          <w:i w:val="false"/>
          <w:color w:val="000000"/>
          <w:sz w:val="28"/>
        </w:rPr>
        <w:t>
      4. «Өңдеуші өнеркәсіп саласындағы кәсіпкерлік субъектілерін қолдаудың және жылжымайтын мүлік нарығындағы проблемаларды шешудің кейбір мәселелері туралы» Қазақстан Республикасы Үкіметінің 2009 жылғы 9 қазандағы № 1553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42, 407-құжат):</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«Самұрық-Қазына» ұлттық әл-ауқат қоры» акционерлік қоғамы, «Стресті активтер қоры» акционерлік қоғамы, «Даму» кәсіпкерлікті дамыту қоры» акционерлік қоғамы мен екінші деңгейдегі банктер арасындағы Өңдеуші өнеркәсіп саласындағы кәсіпкерлік субъектілерге кейіннен кредит беру үшін «Стресті активтер қоры» акционерлік қоғамының қаражатын екінші деңгейдегі банктерге орналастыру туралы бас келісімде:</w:t>
      </w:r>
      <w:r>
        <w:br/>
      </w:r>
      <w:r>
        <w:rPr>
          <w:rFonts w:ascii="Times New Roman"/>
          <w:b w:val="false"/>
          <w:i w:val="false"/>
          <w:color w:val="000000"/>
          <w:sz w:val="28"/>
        </w:rPr>
        <w:t>
</w:t>
      </w:r>
      <w:r>
        <w:rPr>
          <w:rFonts w:ascii="Times New Roman"/>
          <w:b w:val="false"/>
          <w:i w:val="false"/>
          <w:color w:val="000000"/>
          <w:sz w:val="28"/>
        </w:rPr>
        <w:t>
      «Келісімнің мәні» деген 2-бөлімнің 7-тармағындағы «2009 жылғы 20 (жиырмасыншы) желтоқсаннан» деген сөздер «2010 жылғы 10 (оныншы) сәуірден» деген сөздермен ауыстырылсын.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