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85a42" w14:textId="db85a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5 маусымдағы № 457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7 ақпандағы № 83 Қаулысы. Күші жойылды - Қазақстан Республикасы Үкіметінің 2012 жылғы 26 желтоқсандағы № 1684 Қаулысымен</w:t>
      </w:r>
    </w:p>
    <w:p>
      <w:pPr>
        <w:spacing w:after="0"/>
        <w:ind w:left="0"/>
        <w:jc w:val="both"/>
      </w:pPr>
      <w:r>
        <w:rPr>
          <w:rFonts w:ascii="Times New Roman"/>
          <w:b w:val="false"/>
          <w:i w:val="false"/>
          <w:color w:val="ff0000"/>
          <w:sz w:val="28"/>
        </w:rPr>
        <w:t xml:space="preserve">      Ескерту. Күші жойылды - ҚР Үкіметінің 2012.12.26 </w:t>
      </w:r>
      <w:r>
        <w:rPr>
          <w:rFonts w:ascii="Times New Roman"/>
          <w:b w:val="false"/>
          <w:i w:val="false"/>
          <w:color w:val="ff0000"/>
          <w:sz w:val="28"/>
        </w:rPr>
        <w:t>№ 1684</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«Қоршаған ортаны қорғау саласындағы жұмыстарды орындау және қызметтерді көрсету жөніндегі қызметті лицензиялау ережесін және оған қойылатын біліктілік талаптарын бекіту туралы» Қазақстан Республикасы Үкіметінің 2007 жылғы 5 маусымдағы № 457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23, 263-құжат)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Қоршаған ортаны қорғау саласындағы жұмыстарды орындау және қызметтерді көрсету жөніндегі қызметті лицензиялау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«Қазақстан Республикасы Қоршаған ортаны қорғау министрлігі» деген сөздер «қоршаған ортаны қорғау саласындағы уәкілетті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Лицензия алу үшін мынадай құжаттар қажет:</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заңды тұлға үшін - Жарғының және өтініш берушінің заңды тұлға ретінде мемлекеттік тіркелгені туралы куәліктің көшірмелері (салыстырып тексеру үшін түпнұсқаларын ұсынбаған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3) жеке тұлға үшін - жеке басын куәландыратын құжаттың көшірмесі;</w:t>
      </w:r>
      <w:r>
        <w:br/>
      </w:r>
      <w:r>
        <w:rPr>
          <w:rFonts w:ascii="Times New Roman"/>
          <w:b w:val="false"/>
          <w:i w:val="false"/>
          <w:color w:val="000000"/>
          <w:sz w:val="28"/>
        </w:rPr>
        <w:t>
      4) дара кәсіпкер үшін - өтініш берушінің дара кәсіпкер ретінде мемлекеттік тіркелгені туралы куәліктің көшірмесі (салыстырып тексеру үшін түпнұсқаны ұсынбаған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5) өтініш берушінің салық органында есепке тұрғаны туралы куәліктің көшірмесі (салыстырып тексеру үшін түпнұсқаны ұсынбаған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6) жекелеген қызмет түрлерімен айналысу құқығы үшін бюджетке лицензиялық алым төленгенін растайтын құжаттың түпнұсқасы;</w:t>
      </w:r>
      <w:r>
        <w:br/>
      </w:r>
      <w:r>
        <w:rPr>
          <w:rFonts w:ascii="Times New Roman"/>
          <w:b w:val="false"/>
          <w:i w:val="false"/>
          <w:color w:val="000000"/>
          <w:sz w:val="28"/>
        </w:rPr>
        <w:t>
</w:t>
      </w:r>
      <w:r>
        <w:rPr>
          <w:rFonts w:ascii="Times New Roman"/>
          <w:b w:val="false"/>
          <w:i w:val="false"/>
          <w:color w:val="000000"/>
          <w:sz w:val="28"/>
        </w:rPr>
        <w:t>
      7) дипломның көшірмесі (салыстырып тексеру үшін түпнұсқаны ұсынбаған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8) еңбек кітапшасының және/немесе еңбек шартының және/немесе еңбек шартының жасалуы және тоқтатылуы негізінде еңбек қатынастарының туындауын және тоқтатылуын растайтын жұмыс беруші бұйрықтарының үзінді көшірмелері (салыстырып тексеру үшін түпнұсқаларын ұсынбаған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9) мамандандырылған зертхананың аккредиттеу аттестатының көшірмесі не көрсетілген зертханалары бар ұйымдардың талдау жұмыстарын (қызметтерін) орындауы туралы шарттың көшірмесі (салыстырып тексеру үшін түпнұсқаны ұсынбаған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10) өтініш беруші қол қойған есеп материалдарын жасау мен ресімдеу үшін қажетті электрондық техниканың, бағдарламалық қамтамасыз етудің, сұрау салынатын жұмыс түрлері бойынша нормативтік құқықтық актілердің, техникалық және әдіснамалық құжаттаманың, ғылыми-анықтамалық әдебиеттің болуын растайтын құжат;</w:t>
      </w:r>
      <w:r>
        <w:br/>
      </w:r>
      <w:r>
        <w:rPr>
          <w:rFonts w:ascii="Times New Roman"/>
          <w:b w:val="false"/>
          <w:i w:val="false"/>
          <w:color w:val="000000"/>
          <w:sz w:val="28"/>
        </w:rPr>
        <w:t>
</w:t>
      </w:r>
      <w:r>
        <w:rPr>
          <w:rFonts w:ascii="Times New Roman"/>
          <w:b w:val="false"/>
          <w:i w:val="false"/>
          <w:color w:val="000000"/>
          <w:sz w:val="28"/>
        </w:rPr>
        <w:t>
      11) басшының қолымен және заңды тұлғаның мөрімен куәландырылған заңды тұлға штаттық кестесінің көшірмесі;</w:t>
      </w:r>
      <w:r>
        <w:br/>
      </w:r>
      <w:r>
        <w:rPr>
          <w:rFonts w:ascii="Times New Roman"/>
          <w:b w:val="false"/>
          <w:i w:val="false"/>
          <w:color w:val="000000"/>
          <w:sz w:val="28"/>
        </w:rPr>
        <w:t>
</w:t>
      </w:r>
      <w:r>
        <w:rPr>
          <w:rFonts w:ascii="Times New Roman"/>
          <w:b w:val="false"/>
          <w:i w:val="false"/>
          <w:color w:val="000000"/>
          <w:sz w:val="28"/>
        </w:rPr>
        <w:t>
      12) экологиялық аудит жөніндегі қызметпен айналысуға ниет білдірген өтініш беруші үшін - экологиялық аудитор біліктілік куәлігінің көшірмесі (салыстырып тексеру үшін түпнұсқаны ұсынбаған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«2) лицензияның көшірмесі (салыстырып тексеру үшін түпнұсқаны ұсынбаған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Қоршаған ортаны қорғау саласындағы жұмыстарды орындау және қызметтерді көрсету жөніндегі қызметті лицензиялау кезінде қойылатын </w:t>
      </w:r>
      <w:r>
        <w:rPr>
          <w:rFonts w:ascii="Times New Roman"/>
          <w:b w:val="false"/>
          <w:i w:val="false"/>
          <w:color w:val="000000"/>
          <w:sz w:val="28"/>
        </w:rPr>
        <w:t>біліктілік талаптарында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жоғары білімінің;»;</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1), 2) тармақшалары мынадай редакцияда жазылсын:</w:t>
      </w:r>
      <w:r>
        <w:br/>
      </w:r>
      <w:r>
        <w:rPr>
          <w:rFonts w:ascii="Times New Roman"/>
          <w:b w:val="false"/>
          <w:i w:val="false"/>
          <w:color w:val="000000"/>
          <w:sz w:val="28"/>
        </w:rPr>
        <w:t>
      «1) өтініш берушінің басшысында жоғары білімінің;</w:t>
      </w:r>
      <w:r>
        <w:br/>
      </w:r>
      <w:r>
        <w:rPr>
          <w:rFonts w:ascii="Times New Roman"/>
          <w:b w:val="false"/>
          <w:i w:val="false"/>
          <w:color w:val="000000"/>
          <w:sz w:val="28"/>
        </w:rPr>
        <w:t>
</w:t>
      </w:r>
      <w:r>
        <w:rPr>
          <w:rFonts w:ascii="Times New Roman"/>
          <w:b w:val="false"/>
          <w:i w:val="false"/>
          <w:color w:val="000000"/>
          <w:sz w:val="28"/>
        </w:rPr>
        <w:t>
      2) осы заңды тұлғаның штатында тұрақты негізде жұмыс істейтін қоршаған ортаны қорғау саласында кемінде үш жыл практикалық жұмыс тәжірибесі бар жоғары білімді кемінде үш қызметкердің;»;</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жоғары білімінің;»;</w:t>
      </w:r>
      <w:r>
        <w:br/>
      </w:r>
      <w:r>
        <w:rPr>
          <w:rFonts w:ascii="Times New Roman"/>
          <w:b w:val="false"/>
          <w:i w:val="false"/>
          <w:color w:val="000000"/>
          <w:sz w:val="28"/>
        </w:rPr>
        <w:t>
      4-тармақтың 1), 2) тармақшалары мынадай редакцияда жазылсын:</w:t>
      </w:r>
      <w:r>
        <w:br/>
      </w:r>
      <w:r>
        <w:rPr>
          <w:rFonts w:ascii="Times New Roman"/>
          <w:b w:val="false"/>
          <w:i w:val="false"/>
          <w:color w:val="000000"/>
          <w:sz w:val="28"/>
        </w:rPr>
        <w:t>
      «1) өтініш берушінің басшысында жоғары білімінің;</w:t>
      </w:r>
      <w:r>
        <w:br/>
      </w:r>
      <w:r>
        <w:rPr>
          <w:rFonts w:ascii="Times New Roman"/>
          <w:b w:val="false"/>
          <w:i w:val="false"/>
          <w:color w:val="000000"/>
          <w:sz w:val="28"/>
        </w:rPr>
        <w:t>
</w:t>
      </w:r>
      <w:r>
        <w:rPr>
          <w:rFonts w:ascii="Times New Roman"/>
          <w:b w:val="false"/>
          <w:i w:val="false"/>
          <w:color w:val="000000"/>
          <w:sz w:val="28"/>
        </w:rPr>
        <w:t>
      2) осы заңды тұлғаның штатында тұрақты негізде жұмыс істейтін қоршаған ортаны қорғау саласында кемінде үш жыл, оның ішінде экологиялық сараптама саласында кемінде бір жыл практикалық жұмыс тәжірибесі бар жоғары білімді кемінде үш қызметкердің;»;</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жоғары білімінің;»;</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«2) өтініш берушінің басшысында жоғары білімінің;».</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