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726a" w14:textId="6df7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ақпандағы N 167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Еңбекшілердің демалысы үшін қолайлы жағдайлар жасау және 2011 жылғы наурыздағы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Демалыс күні 2011 жылғы 5 наурыз, сенбіден 7 наурыз, дүйсенбіге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2011 жылғы 5 наурызда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