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92d8" w14:textId="d7b9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қауіпсіздігіне қатер төнген жағдайда кейіннен биоотын етіп қайта өңдеу үшін пайдаланылатын тамақ шикізатына квоталарды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наурыздағы № 203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9 шілдедегі № 4-4/621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«Биоотын өндірісін және айналымын мемлекеттік реттеу туралы» Қазақстан Республикасының 2010 жылғы 15 қарашадағы Заңы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Азық-түлік қауіпсіздігіне қатер төнген жағдайда кейіннен биоотын етіп қайта өңдеу үшін пайдаланылатын тамақ шикізатына квоталарды белгілеу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наурыздағы </w:t>
      </w:r>
      <w:r>
        <w:br/>
      </w:r>
      <w:r>
        <w:rPr>
          <w:rFonts w:ascii="Times New Roman"/>
          <w:b w:val="false"/>
          <w:i w:val="false"/>
          <w:color w:val="000000"/>
          <w:sz w:val="28"/>
        </w:rPr>
        <w:t xml:space="preserve">
№ 203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Азық-түлік қауіпсіздігіне қатер төнген жағдайда кейіннен биоотын етіп қайта өңдеу үшін пайдаланылатын тамақ шикізатына квоталарды белгілеу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Азық-түлік қауіпсіздігіне қатер төнген жағдайда кейіннен биоотын етіп қайта өңдеу үшін пайдаланылатын тамақ шикізатына квоталарды белгілеу қағидасы «Биоотын өндірісін және айналымын мемлекеттік реттеу туралы» Қазақстан Республикасының 2010 жылғы 15 қарашадағы Заңының 5-бабы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азық-түлік қауіпсіздігіне қатер төнген жағдайда кейіннен биоотын етіп қайта өңдеу үшін пайдаланылатын тамақ шикізатына квоталарды белгілеу тәртібін анықтайды.</w:t>
      </w:r>
    </w:p>
    <w:bookmarkEnd w:id="4"/>
    <w:bookmarkStart w:name="z8" w:id="5"/>
    <w:p>
      <w:pPr>
        <w:spacing w:after="0"/>
        <w:ind w:left="0"/>
        <w:jc w:val="left"/>
      </w:pPr>
      <w:r>
        <w:rPr>
          <w:rFonts w:ascii="Times New Roman"/>
          <w:b/>
          <w:i w:val="false"/>
          <w:color w:val="000000"/>
        </w:rPr>
        <w:t xml:space="preserve"> 
2. Кейіннен биоотын етіп қайта өңдеу үшін пайдаланылатын тамақ шикізатына квоталарды белгілеу тәртібі</w:t>
      </w:r>
    </w:p>
    <w:bookmarkEnd w:id="5"/>
    <w:bookmarkStart w:name="z9" w:id="6"/>
    <w:p>
      <w:pPr>
        <w:spacing w:after="0"/>
        <w:ind w:left="0"/>
        <w:jc w:val="both"/>
      </w:pPr>
      <w:r>
        <w:rPr>
          <w:rFonts w:ascii="Times New Roman"/>
          <w:b w:val="false"/>
          <w:i w:val="false"/>
          <w:color w:val="000000"/>
          <w:sz w:val="28"/>
        </w:rPr>
        <w:t>
      2. «Азық-түлік қауіпсіздігінің жай-күйіне мониторинг жүргізу ережесін бекіту туралы» Қазақстан Республикасы Үкіметінің 2010 жылғы 12 сәуірдегі № 296 </w:t>
      </w:r>
      <w:r>
        <w:rPr>
          <w:rFonts w:ascii="Times New Roman"/>
          <w:b w:val="false"/>
          <w:i w:val="false"/>
          <w:color w:val="000000"/>
          <w:sz w:val="28"/>
        </w:rPr>
        <w:t>қаулысымен</w:t>
      </w:r>
      <w:r>
        <w:rPr>
          <w:rFonts w:ascii="Times New Roman"/>
          <w:b w:val="false"/>
          <w:i w:val="false"/>
          <w:color w:val="000000"/>
          <w:sz w:val="28"/>
        </w:rPr>
        <w:t xml:space="preserve"> көзделген тәртіппен азық-түлік қауіпсіздігі жай-күйінің тұрақты мониторингі нәтижесінде айқындалған азық-түлік қауіпсіздігіне қатер туындаған жағдайда жергілікті атқарушы органдар биоотын өндірісі саласындағы уәкілетті органға (бұдан әрі - уәкілетті орган) ақпарат ұсынады.</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ақпараты негізінде уәкілетті орган егін алаңдарының құрылымын, өндіру және қайта өңдеу көлемін, сондай-ақ тамақ шикізатының нақты түрі (немесе түрлері) қорларының болуын ескере отырып, биоотын өндірісі үшін пайдалануға жоспарланған мониторингі деректерін талдауды жүзеге асырады.</w:t>
      </w:r>
      <w:r>
        <w:br/>
      </w:r>
      <w:r>
        <w:rPr>
          <w:rFonts w:ascii="Times New Roman"/>
          <w:b w:val="false"/>
          <w:i w:val="false"/>
          <w:color w:val="000000"/>
          <w:sz w:val="28"/>
        </w:rPr>
        <w:t>
</w:t>
      </w:r>
      <w:r>
        <w:rPr>
          <w:rFonts w:ascii="Times New Roman"/>
          <w:b w:val="false"/>
          <w:i w:val="false"/>
          <w:color w:val="000000"/>
          <w:sz w:val="28"/>
        </w:rPr>
        <w:t>
      4. Республика аумағында азық-түлік қауіпсіздігі қатерінің туындағаны туралы куәландыратын факторларды айқындау кезінде уәкілетті орган белгіленген тәртіппен кейіннен биоотын етіп қайта өңдеу үшін пайдаланылатын тамақ шикізатына квоталарды белгілеу туралы Қазақстан Республикасы Үкіметінің мүдделі мемлекеттік органдармен келісілген шешімінің жобасын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5. Кейіннен биоотын етіп қайта өңдеу үшін пайдаланылатын тамақ шикізатына квоталар көлемі күтілетін өндіріс көлемінен, ауыспалы қорлардың және азық-түлік мұқтаждарына, жем мен тұқымға ауыл шаруашылығы өнімінің ішкі тұтыну көлемінен анықталады және мынадай формула бойынша есептеледі:</w:t>
      </w:r>
    </w:p>
    <w:bookmarkEnd w:id="6"/>
    <w:p>
      <w:pPr>
        <w:spacing w:after="0"/>
        <w:ind w:left="0"/>
        <w:jc w:val="both"/>
      </w:pPr>
      <w:r>
        <w:rPr>
          <w:rFonts w:ascii="Times New Roman"/>
          <w:b w:val="false"/>
          <w:i w:val="false"/>
          <w:color w:val="000000"/>
          <w:sz w:val="28"/>
        </w:rPr>
        <w:t>КК = (КӨ + АҚ) - IT, мұнда:</w:t>
      </w:r>
    </w:p>
    <w:bookmarkStart w:name="z13" w:id="7"/>
    <w:p>
      <w:pPr>
        <w:spacing w:after="0"/>
        <w:ind w:left="0"/>
        <w:jc w:val="both"/>
      </w:pPr>
      <w:r>
        <w:rPr>
          <w:rFonts w:ascii="Times New Roman"/>
          <w:b w:val="false"/>
          <w:i w:val="false"/>
          <w:color w:val="000000"/>
          <w:sz w:val="28"/>
        </w:rPr>
        <w:t>      КК - тамақ шикізатына квота көлемі, мың тонна;</w:t>
      </w:r>
      <w:r>
        <w:br/>
      </w:r>
      <w:r>
        <w:rPr>
          <w:rFonts w:ascii="Times New Roman"/>
          <w:b w:val="false"/>
          <w:i w:val="false"/>
          <w:color w:val="000000"/>
          <w:sz w:val="28"/>
        </w:rPr>
        <w:t>
      КӨ - ауыл шаруашылығы өнімінің ағымдағы жылы күтілетін өндірісі, мың тонна;</w:t>
      </w:r>
      <w:r>
        <w:br/>
      </w:r>
      <w:r>
        <w:rPr>
          <w:rFonts w:ascii="Times New Roman"/>
          <w:b w:val="false"/>
          <w:i w:val="false"/>
          <w:color w:val="000000"/>
          <w:sz w:val="28"/>
        </w:rPr>
        <w:t>
      АҚ - ауыл шаруашылығы өнімнің ауыспалы қоры, мың тонна;</w:t>
      </w:r>
      <w:r>
        <w:br/>
      </w:r>
      <w:r>
        <w:rPr>
          <w:rFonts w:ascii="Times New Roman"/>
          <w:b w:val="false"/>
          <w:i w:val="false"/>
          <w:color w:val="000000"/>
          <w:sz w:val="28"/>
        </w:rPr>
        <w:t>
      IT - ауыл шаруашылығы өнімінің (азық-түліктік қажеттілік, жем мен тұқым) ішкі тұтынылуы, мың тонна.</w:t>
      </w:r>
      <w:r>
        <w:br/>
      </w:r>
      <w:r>
        <w:rPr>
          <w:rFonts w:ascii="Times New Roman"/>
          <w:b w:val="false"/>
          <w:i w:val="false"/>
          <w:color w:val="000000"/>
          <w:sz w:val="28"/>
        </w:rPr>
        <w:t>
      6. Кейіннен биоотын етіп қайта өңдеу үшін пайдаланылатын тамақ шикізатына квоталар көлемі барлық биоотын өндіру зауыттарының жалпы жиынтық өндірістік қуатындағы үлестеріне барабар биоотын өндіру жөніндегі зауыттардың арасында бөлінеді.</w:t>
      </w:r>
      <w:r>
        <w:br/>
      </w:r>
      <w:r>
        <w:rPr>
          <w:rFonts w:ascii="Times New Roman"/>
          <w:b w:val="false"/>
          <w:i w:val="false"/>
          <w:color w:val="000000"/>
          <w:sz w:val="28"/>
        </w:rPr>
        <w:t>
      8. Тамақ шикізатына квоталар кейіннен биоотын етіп қайта өңдеу үшін пайдаланылатын импорттық тамақ шикізатына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