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ae74" w14:textId="8a1a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 маусымында және қазан - 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2011 жылғы 11 наурыздағы № 250 Қаулысы</w:t>
      </w:r>
    </w:p>
    <w:p>
      <w:pPr>
        <w:spacing w:after="0"/>
        <w:ind w:left="0"/>
        <w:jc w:val="both"/>
      </w:pPr>
      <w:bookmarkStart w:name="z1" w:id="0"/>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 маусымында және қазан - 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әскерге шақыру комиссияларының жұмысын ұйымдастырсын және саны 27405 адам болатын әскерге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 - маусымында және қазан - желтоқсанында шақыруды жүргізуді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Қазақстан Республикасының заңнамасына сәйкес белгіленген тәртіппен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Қорғаныс, Ішкі істер, Төтенше жағдайлар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