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ade0" w14:textId="253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комитетінің "Қазаэронавигация" әуе қозғалысын басқару, ұшуды радиотехникалық қамтамасыз етудің жер үсті құралдары мен электр байланысын техникалық пайдалану бойынша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17 мамырдағы № 522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комитетінің «Қазаэронавигация» әуе қозғалысын басқару, ұшуды радиотехникалық қамтамасыз етудің жер үсті құралдары мен электр байланысын техникалық пайдалану бойынша шаруашылық жүргізу құқығындағы республикалық мемлекеттік кәсіпорны оған Қазақстан Республикасы Көлік және коммуникация министрлігі Азаматтық авиация комитетінің «Қазаэронавигация» әуе қозғалысын басқару, ұшуды радиотехникалық қамтамасыз етудің жер үсті құралдары мен электр байланысын техникалық пайдалану бойынша шаруашылық жүргізу құқығындағы республикалық мемлекеттік кәсіпорнының «Аэронавигациялық оқу орталығы» шаруашылық жүргізу құқығындағы еншілес мемлекеттік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заңнамада белгіленген тәртіппен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