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1af9" w14:textId="3581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19 мамырдағы № 544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 (бұдан әрі - кәсіпорын)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бірлесіп, таратылатын  кәсіпорынның кредит берушілерінің талаптарын қанағаттандырғаннан кейін қалған мүлкін Қазақстан Республикасы Экономикалық даму және сауда министрлігінің «Экономикалық зерттеулер институты» акционерлік қоғамның жарғылық капиталына берсін;</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мамырдағы</w:t>
      </w:r>
      <w:r>
        <w:br/>
      </w:r>
      <w:r>
        <w:rPr>
          <w:rFonts w:ascii="Times New Roman"/>
          <w:b w:val="false"/>
          <w:i w:val="false"/>
          <w:color w:val="000000"/>
          <w:sz w:val="28"/>
        </w:rPr>
        <w:t xml:space="preserve">
№ 544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
    <w:bookmarkStart w:name="z10"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министрлігінің «Экономикалық зерттеулер институты» шаруашылық жүргізу құқығындағы республикалық мемлекеттік кәсіпорнын қайта ұйымдастыру туралы» Қазақстан Республикасы Үкіметінің 2007 жылғы 26 қаңтардағы № 61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2, 26-құжат):</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Қоғам қызметінің негізгі мәні мынадай салаларда зерттеулерді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1) экономика;</w:t>
      </w:r>
      <w:r>
        <w:br/>
      </w:r>
      <w:r>
        <w:rPr>
          <w:rFonts w:ascii="Times New Roman"/>
          <w:b w:val="false"/>
          <w:i w:val="false"/>
          <w:color w:val="000000"/>
          <w:sz w:val="28"/>
        </w:rPr>
        <w:t>
</w:t>
      </w:r>
      <w:r>
        <w:rPr>
          <w:rFonts w:ascii="Times New Roman"/>
          <w:b w:val="false"/>
          <w:i w:val="false"/>
          <w:color w:val="000000"/>
          <w:sz w:val="28"/>
        </w:rPr>
        <w:t>
      2) (құпия).».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