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deb7" w14:textId="404d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25 мамырдағы № 419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мамырдағы № 552 Қаулысы. Күші жойылды - Қазақстан Республикасы Үкіметінің 2013 жылғы 1 ақпандағы № 81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01.02.2013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және оған қойылатын біліктілік талаптары мәселелері» туралы Қазақстан Республикасы Үкіметінің 2007 жылғы 25 мамырдағы № 419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Мүлікті бағалау (зияткерлік меншік объектілерін, материалдық емес активтердің құнын қоспағанда) және зияткерлік меншікті, материалдық емес активтердің құнын бағалау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тармақшадағы «арнайы дайындықтан» деген сөздер «тағылымдамадан» деген сөзбен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«көшірмесін ұсынады.» деген сөздер «көшірмесін;»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бүкіл республика бойынша мәліметтерді көрсетіп, лицензиарға тапсырғанға дейін кемінде бір ай бұрын өтініш берушінің тұрғылықты жері бойынша берілген соттылығының жоқ екендігі туралы анықтаманы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Лицензиаттар лицензияның жоғалғаны туралы лицензиарға бір ай мерзімде хабарлайды.»;</w:t>
      </w:r>
      <w:r>
        <w:br/>
      </w: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w:t>
      </w:r>
      <w:r>
        <w:br/>
      </w:r>
      <w:r>
        <w:rPr>
          <w:rFonts w:ascii="Times New Roman"/>
          <w:b w:val="false"/>
          <w:i w:val="false"/>
          <w:color w:val="000000"/>
          <w:sz w:val="28"/>
        </w:rPr>
        <w:t>
      «24-1. Лицензиат лицензияның қолданылуын тоқтатқан кезде 10 жұмыс күні ішінде лицензиарға лицензияны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Лицензияның қолданылуын тоқтата тұру, одан айыру Қазақстан Республикасының заңдарында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мүлікті бағалау (зияткерлік меншік объектілерін, материалдық емес активтердің құнын қоспағанда) жөніндегі қызметке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«арнайы даярлықтан» деген сөздер «тағылымдамадан»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Мүлікті бағалау (зияткерлік меншік объектілерін, материалдық емес активтердің құнын қоспағанда) жөніндегі қызметті жүзеге асыруға лицензия:</w:t>
      </w:r>
      <w:r>
        <w:br/>
      </w:r>
      <w:r>
        <w:rPr>
          <w:rFonts w:ascii="Times New Roman"/>
          <w:b w:val="false"/>
          <w:i w:val="false"/>
          <w:color w:val="000000"/>
          <w:sz w:val="28"/>
        </w:rPr>
        <w:t>
      1) заңда белгіленген тәртіппен соттылығы өтелмеген немесе алынбаған;</w:t>
      </w:r>
      <w:r>
        <w:br/>
      </w:r>
      <w:r>
        <w:rPr>
          <w:rFonts w:ascii="Times New Roman"/>
          <w:b w:val="false"/>
          <w:i w:val="false"/>
          <w:color w:val="000000"/>
          <w:sz w:val="28"/>
        </w:rPr>
        <w:t>
      2) белгіленген тәртіппен әрекет қабілеті шектеулі немесе әрекетке қабілетсіз деп танылған;</w:t>
      </w:r>
      <w:r>
        <w:br/>
      </w:r>
      <w:r>
        <w:rPr>
          <w:rFonts w:ascii="Times New Roman"/>
          <w:b w:val="false"/>
          <w:i w:val="false"/>
          <w:color w:val="000000"/>
          <w:sz w:val="28"/>
        </w:rPr>
        <w:t xml:space="preserve">
      3) Қазақстан Республикасының заңнамасында белгіленген тәртіппен лицензиясының қолданылуы тоқтатылған адамға берілмейді.»;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«осы заңды тұлға негізгі жұмыс орны болып табылатын»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зияткерлік меншікті, материалдық емес активтердің құнын бағалау жөніндегі қызметке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«арнайы даярлықтан» деген сөздер «тағылымдамадан»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Зияткерлік меншікті, материалдық емес активтердің құнын бағалау жөніндегі қызметті жүзеге асыруға лицензия:</w:t>
      </w:r>
      <w:r>
        <w:br/>
      </w:r>
      <w:r>
        <w:rPr>
          <w:rFonts w:ascii="Times New Roman"/>
          <w:b w:val="false"/>
          <w:i w:val="false"/>
          <w:color w:val="000000"/>
          <w:sz w:val="28"/>
        </w:rPr>
        <w:t>
      1) заңда белгіленген тәртіппен соттылығы өтелмеген немесе алынбаған;</w:t>
      </w:r>
      <w:r>
        <w:br/>
      </w:r>
      <w:r>
        <w:rPr>
          <w:rFonts w:ascii="Times New Roman"/>
          <w:b w:val="false"/>
          <w:i w:val="false"/>
          <w:color w:val="000000"/>
          <w:sz w:val="28"/>
        </w:rPr>
        <w:t>
      2) белгіленген тәртіппен әрекет қабілеті шектеулі немесе әрекетке қабілетсіз деп танылған;</w:t>
      </w:r>
      <w:r>
        <w:br/>
      </w:r>
      <w:r>
        <w:rPr>
          <w:rFonts w:ascii="Times New Roman"/>
          <w:b w:val="false"/>
          <w:i w:val="false"/>
          <w:color w:val="000000"/>
          <w:sz w:val="28"/>
        </w:rPr>
        <w:t>
      3) Қазақстан Республикасының заңнамасында белгіленген тәртіппен лицензиясының қолданылуы тоқтатылған адамға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«осы заңды тұлға негізгі жұмыс орны болып табылатын»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Осы қаулы ресми жариялағанынан кейін жиырма бір күнтізбелік күн өткен соң қолданысқа енгізілсін.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