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6ce9" w14:textId="9866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24 мамырдағы № 565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24 мамырдағы</w:t>
            </w:r>
            <w:r>
              <w:br/>
            </w:r>
            <w:r>
              <w:rPr>
                <w:rFonts w:ascii="Times New Roman"/>
                <w:b w:val="false"/>
                <w:i w:val="false"/>
                <w:color w:val="000000"/>
                <w:sz w:val="20"/>
              </w:rPr>
              <w:t>№ 565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29.08.2019 </w:t>
      </w:r>
      <w:r>
        <w:rPr>
          <w:rFonts w:ascii="Times New Roman"/>
          <w:b w:val="false"/>
          <w:i w:val="false"/>
          <w:color w:val="ff0000"/>
          <w:sz w:val="28"/>
        </w:rPr>
        <w:t>№ 637</w:t>
      </w:r>
      <w:r>
        <w:rPr>
          <w:rFonts w:ascii="Times New Roman"/>
          <w:b w:val="false"/>
          <w:i w:val="false"/>
          <w:color w:val="ff0000"/>
          <w:sz w:val="28"/>
        </w:rPr>
        <w:t xml:space="preserve"> қаулысымен.</w:t>
      </w:r>
    </w:p>
    <w:bookmarkEnd w:id="4"/>
    <w:bookmarkStart w:name="z8" w:id="5"/>
    <w:p>
      <w:pPr>
        <w:spacing w:after="0"/>
        <w:ind w:left="0"/>
        <w:jc w:val="both"/>
      </w:pPr>
      <w:r>
        <w:rPr>
          <w:rFonts w:ascii="Times New Roman"/>
          <w:b w:val="false"/>
          <w:i w:val="false"/>
          <w:color w:val="000000"/>
          <w:sz w:val="28"/>
        </w:rPr>
        <w:t xml:space="preserve">
      2.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Әскери мүлікті есепке алу және есептен шығару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"1995 жылғы 26 желтоқсандағы" деген сөздер "2007 жылғы 28 ақпандағы"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Қарулы Күштердің, басқа да әскерлер мен әскери құралымдардың әскери мүлкін есепке алуды және есептен шығаруды ұйымдастыруды Қазақстан Республикасы Қорғаныс министрлігінің Штабтар бастықтары комитетімен келісу бойынша осы мүлік жедел басқаруында тұрған тиісті мемлекеттік органдар жүзеге асырады.";</w:t>
      </w:r>
    </w:p>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02.12.2016 </w:t>
      </w:r>
      <w:r>
        <w:rPr>
          <w:rFonts w:ascii="Times New Roman"/>
          <w:b w:val="false"/>
          <w:i w:val="false"/>
          <w:color w:val="000000"/>
          <w:sz w:val="28"/>
        </w:rPr>
        <w:t>№ 765</w:t>
      </w:r>
      <w:r>
        <w:rPr>
          <w:rFonts w:ascii="Times New Roman"/>
          <w:b w:val="false"/>
          <w:i w:val="false"/>
          <w:color w:val="000000"/>
          <w:sz w:val="28"/>
        </w:rPr>
        <w:t xml:space="preserve"> қаулысымен.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06.11.2019 </w:t>
      </w:r>
      <w:r>
        <w:rPr>
          <w:rFonts w:ascii="Times New Roman"/>
          <w:b w:val="false"/>
          <w:i w:val="false"/>
          <w:color w:val="000000"/>
          <w:sz w:val="28"/>
        </w:rPr>
        <w:t>№ 832</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