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8888" w14:textId="2a98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"Қазгеология" ұлттық геологиялық барлау компаниясы"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2011 жылғы 21 маусымдағы № 684 Қаулысы</w:t>
      </w:r>
    </w:p>
    <w:p>
      <w:pPr>
        <w:spacing w:after="0"/>
        <w:ind w:left="0"/>
        <w:jc w:val="both"/>
      </w:pPr>
      <w:bookmarkStart w:name="z1" w:id="0"/>
      <w:r>
        <w:rPr>
          <w:rFonts w:ascii="Times New Roman"/>
          <w:b w:val="false"/>
          <w:i w:val="false"/>
          <w:color w:val="000000"/>
          <w:sz w:val="28"/>
        </w:rPr>
        <w:t xml:space="preserve">
      Республика аумағын оңтайлы игеруді қамтамасыз ету, халықтың тіршілігі үшін қолайлы жағдай жасау және келешек буынның қоры үшін жаңа минералдық-шикізат базасын құру, сондай-ақ Каспий қайраңының қазақстандық секторында Қазақстанның экономикалық және геосаяси мүдделерін іске асыруды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жүз пайыз қатысатын «Қазгеология» ұлттық геологиялық барлау компаниясы» акционерлік қоғамы (бұдан әрі - қоғам) құрылсын.</w:t>
      </w:r>
      <w:r>
        <w:br/>
      </w:r>
      <w:r>
        <w:rPr>
          <w:rFonts w:ascii="Times New Roman"/>
          <w:b w:val="false"/>
          <w:i w:val="false"/>
          <w:color w:val="000000"/>
          <w:sz w:val="28"/>
        </w:rPr>
        <w:t>
</w:t>
      </w:r>
      <w:r>
        <w:rPr>
          <w:rFonts w:ascii="Times New Roman"/>
          <w:b w:val="false"/>
          <w:i w:val="false"/>
          <w:color w:val="000000"/>
          <w:sz w:val="28"/>
        </w:rPr>
        <w:t>
      2. Қоғам қызметінің негізгі бағыттары мыналар болып белгіленсін:</w:t>
      </w:r>
      <w:r>
        <w:br/>
      </w:r>
      <w:r>
        <w:rPr>
          <w:rFonts w:ascii="Times New Roman"/>
          <w:b w:val="false"/>
          <w:i w:val="false"/>
          <w:color w:val="000000"/>
          <w:sz w:val="28"/>
        </w:rPr>
        <w:t>
</w:t>
      </w:r>
      <w:r>
        <w:rPr>
          <w:rFonts w:ascii="Times New Roman"/>
          <w:b w:val="false"/>
          <w:i w:val="false"/>
          <w:color w:val="000000"/>
          <w:sz w:val="28"/>
        </w:rPr>
        <w:t>
      1) республиканың минералдық шикізат базасын ұдайы өндіру;</w:t>
      </w:r>
      <w:r>
        <w:br/>
      </w:r>
      <w:r>
        <w:rPr>
          <w:rFonts w:ascii="Times New Roman"/>
          <w:b w:val="false"/>
          <w:i w:val="false"/>
          <w:color w:val="000000"/>
          <w:sz w:val="28"/>
        </w:rPr>
        <w:t>
</w:t>
      </w:r>
      <w:r>
        <w:rPr>
          <w:rFonts w:ascii="Times New Roman"/>
          <w:b w:val="false"/>
          <w:i w:val="false"/>
          <w:color w:val="000000"/>
          <w:sz w:val="28"/>
        </w:rPr>
        <w:t>
      2) геологиялық барлау жұмыстары саласында бірыңғай мемлекеттік саясатты жүзеге асыруға қатысу;</w:t>
      </w:r>
      <w:r>
        <w:br/>
      </w:r>
      <w:r>
        <w:rPr>
          <w:rFonts w:ascii="Times New Roman"/>
          <w:b w:val="false"/>
          <w:i w:val="false"/>
          <w:color w:val="000000"/>
          <w:sz w:val="28"/>
        </w:rPr>
        <w:t>
</w:t>
      </w:r>
      <w:r>
        <w:rPr>
          <w:rFonts w:ascii="Times New Roman"/>
          <w:b w:val="false"/>
          <w:i w:val="false"/>
          <w:color w:val="000000"/>
          <w:sz w:val="28"/>
        </w:rPr>
        <w:t>
      3) пайдалы қазбалар кенорындарын іздестіруді және бағалауды қоса алғанда, жер қойнауын геологиялық зерделеуді жүргізу;</w:t>
      </w:r>
      <w:r>
        <w:br/>
      </w:r>
      <w:r>
        <w:rPr>
          <w:rFonts w:ascii="Times New Roman"/>
          <w:b w:val="false"/>
          <w:i w:val="false"/>
          <w:color w:val="000000"/>
          <w:sz w:val="28"/>
        </w:rPr>
        <w:t>
</w:t>
      </w:r>
      <w:r>
        <w:rPr>
          <w:rFonts w:ascii="Times New Roman"/>
          <w:b w:val="false"/>
          <w:i w:val="false"/>
          <w:color w:val="000000"/>
          <w:sz w:val="28"/>
        </w:rPr>
        <w:t>
      4) геология саласында ғылымды қажетсінетін және тиімді жаңа технологияларды әзірлеу және енгізу;</w:t>
      </w:r>
      <w:r>
        <w:br/>
      </w:r>
      <w:r>
        <w:rPr>
          <w:rFonts w:ascii="Times New Roman"/>
          <w:b w:val="false"/>
          <w:i w:val="false"/>
          <w:color w:val="000000"/>
          <w:sz w:val="28"/>
        </w:rPr>
        <w:t>
</w:t>
      </w:r>
      <w:r>
        <w:rPr>
          <w:rFonts w:ascii="Times New Roman"/>
          <w:b w:val="false"/>
          <w:i w:val="false"/>
          <w:color w:val="000000"/>
          <w:sz w:val="28"/>
        </w:rPr>
        <w:t>
      5) алынатын геологиялық ақпараттың деректер банкін сақтау, өңдеу, жүйелендіру;</w:t>
      </w:r>
      <w:r>
        <w:br/>
      </w:r>
      <w:r>
        <w:rPr>
          <w:rFonts w:ascii="Times New Roman"/>
          <w:b w:val="false"/>
          <w:i w:val="false"/>
          <w:color w:val="000000"/>
          <w:sz w:val="28"/>
        </w:rPr>
        <w:t>
</w:t>
      </w:r>
      <w:r>
        <w:rPr>
          <w:rFonts w:ascii="Times New Roman"/>
          <w:b w:val="false"/>
          <w:i w:val="false"/>
          <w:color w:val="000000"/>
          <w:sz w:val="28"/>
        </w:rPr>
        <w:t>
      6) қоғамға берілетін геология саласы ұйымдарының акциялар пакеттерін (қатысу үлестерін) тиімді басқару.</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министрлігіне қоғамның жарғылық капиталын қалыптастыруға 2011 жылға арналған республикалық бюджетте көзделген Қазақстан Республикасы Үкіметінің шұғыл шығындарға арналған резервінен 75600000 (жетпіс бес миллион алты жүз мың) теңге мөлшерінде қаражат бөлінсін.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жарғылық капиталын осы қаулының 3-тармағына сәйкес Қазақстан Республикасы Үкіметінің резервінен бөлінетін қаражаттан 75600000 (жетпіс бес миллион алты жүз мың) теңге мөлшерінде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2) қоғамның жарғысын бекітсін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қоғам әділет органдарында тіркелгеннен кейін қоғам акцияларының мемлекеттік пакетін «Самұрық-Қазына» ұлттық әл-ауқат қоры» акционерлік қоғамының жарғылық капиталына төлеуге (көбейтуге)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ұлттық басқарушы холдингтердің, ұлттық холдингтердің, ұлттық компаниялардың тізбесінде:</w:t>
      </w:r>
      <w:r>
        <w:br/>
      </w:r>
      <w:r>
        <w:rPr>
          <w:rFonts w:ascii="Times New Roman"/>
          <w:b w:val="false"/>
          <w:i w:val="false"/>
          <w:color w:val="000000"/>
          <w:sz w:val="28"/>
        </w:rPr>
        <w:t>
      мынадай мазмұндағы реттік нөмірі 36-жолмен толықтырылсын:</w:t>
      </w:r>
      <w:r>
        <w:br/>
      </w:r>
      <w:r>
        <w:rPr>
          <w:rFonts w:ascii="Times New Roman"/>
          <w:b w:val="false"/>
          <w:i w:val="false"/>
          <w:color w:val="000000"/>
          <w:sz w:val="28"/>
        </w:rPr>
        <w:t>
</w:t>
      </w:r>
      <w:r>
        <w:rPr>
          <w:rFonts w:ascii="Times New Roman"/>
          <w:b w:val="false"/>
          <w:i w:val="false"/>
          <w:color w:val="000000"/>
          <w:sz w:val="28"/>
        </w:rPr>
        <w:t>
      «36. «Қазгеология» ұлттық геологиялық барлау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