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17eb" w14:textId="9801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1 шілдедегі № 748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w:t>
      </w:r>
      <w:r>
        <w:rPr>
          <w:rFonts w:ascii="Times New Roman"/>
          <w:b w:val="false"/>
          <w:i w:val="false"/>
          <w:color w:val="000000"/>
          <w:sz w:val="28"/>
        </w:rPr>
        <w:t>№ 98 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көрсетілген қаулымен бекітілген Қазақстан Республикасы Қоршаған ортаны қорғау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"Қоршаған ортаның сапасын тұрақтандыру және жақсарту"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"Экожүйелерді сақтау және қалпына келтіру бойынша жағдай жасау" деген 1.1-мақсатта:</w:t>
      </w:r>
      <w:r>
        <w:br/>
      </w:r>
      <w:r>
        <w:rPr>
          <w:rFonts w:ascii="Times New Roman"/>
          <w:b w:val="false"/>
          <w:i w:val="false"/>
          <w:color w:val="000000"/>
          <w:sz w:val="28"/>
        </w:rPr>
        <w:t>
</w:t>
      </w:r>
      <w:r>
        <w:rPr>
          <w:rFonts w:ascii="Times New Roman"/>
          <w:b w:val="false"/>
          <w:i w:val="false"/>
          <w:color w:val="000000"/>
          <w:sz w:val="28"/>
        </w:rPr>
        <w:t>
      "Тарихи" ластануларды жою, табиғи ортаны қалпына келтіру" деген 1.1.2-міндет мынадай мазмұндағы тікелей нәтижелер көрсеткіштеріне жетуге арналған іс-шарамен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3"/>
        <w:gridCol w:w="1276"/>
        <w:gridCol w:w="1150"/>
        <w:gridCol w:w="1403"/>
        <w:gridCol w:w="1404"/>
        <w:gridCol w:w="1404"/>
      </w:tblGrid>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Елек өзеніне жанасатын аймақта алты валентті хроммен ластанған № 3 тәжірибелік-өндірістік учаскенің жерасты суларын тазарту" жобасы бойынша жобалық-сметалық құжаттама әзірлеуді және ведомстводан тыс сараптама жүргізуді аяқтау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"Халықаралық экологиялық ынтымақтастықты тереңдету, қоршаған ортаны қорғау мәселелерін реттейтін халықаралық конвенцияларды іске асыру" деген 1.1.3-міндетте:</w:t>
      </w:r>
      <w:r>
        <w:br/>
      </w:r>
      <w:r>
        <w:rPr>
          <w:rFonts w:ascii="Times New Roman"/>
          <w:b w:val="false"/>
          <w:i w:val="false"/>
          <w:color w:val="000000"/>
          <w:sz w:val="28"/>
        </w:rPr>
        <w:t>
      "Қол қойылған екіжақты және көпжақты келісімдер" деген жолдың 6-бағанында "0" деген сан "2" деген санмен ауыстырылсын;</w:t>
      </w:r>
      <w:r>
        <w:br/>
      </w:r>
      <w:r>
        <w:rPr>
          <w:rFonts w:ascii="Times New Roman"/>
          <w:b w:val="false"/>
          <w:i w:val="false"/>
          <w:color w:val="000000"/>
          <w:sz w:val="28"/>
        </w:rPr>
        <w:t>
      "Қоршаған ортаны қорғау саласындағы халықаралық экологиялық конвенцияларға ратификацияланған хаттамалар" деген жолдың 6-бағаны "2" деген санмен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2"/>
        <w:gridCol w:w="1403"/>
        <w:gridCol w:w="1403"/>
        <w:gridCol w:w="1508"/>
        <w:gridCol w:w="1382"/>
        <w:gridCol w:w="1572"/>
      </w:tblGrid>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 Федеративтік Республикасы, Кувейт Үкіметтерімен қоршаған ортаны қорғау саласындағы ынтымақтастық туралы келісімдерге қол қою</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2"/>
        <w:gridCol w:w="1403"/>
        <w:gridCol w:w="1403"/>
        <w:gridCol w:w="1508"/>
        <w:gridCol w:w="1382"/>
        <w:gridCol w:w="1572"/>
      </w:tblGrid>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Қытай Халық Республикасының Үкіметі арасындағы қоршаған ортаны қорғау саласындағы ынтымақтастық туралы келісімге және Қазақстан Республикасының Үкіметі мен Қытай Халық Республикасының Үкіметі арасындағы трансшекаралық өзендер суының сапасын қорғау жөніндегі келісімге қол қою</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"Агрометеорологиялық, гидрометеорологиялық және экологиялық мониторингті жетілдіру"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1-бағандағы "атмосфералық ауаның жай-күйіне" деген сөздерден кейін "автоматты режимде жұмыс істейтін" деген сөздермен толықтырылсын;</w:t>
      </w:r>
      <w:r>
        <w:br/>
      </w:r>
      <w:r>
        <w:rPr>
          <w:rFonts w:ascii="Times New Roman"/>
          <w:b w:val="false"/>
          <w:i w:val="false"/>
          <w:color w:val="000000"/>
          <w:sz w:val="28"/>
        </w:rPr>
        <w:t>
      6-бағанда:</w:t>
      </w:r>
      <w:r>
        <w:br/>
      </w:r>
      <w:r>
        <w:rPr>
          <w:rFonts w:ascii="Times New Roman"/>
          <w:b w:val="false"/>
          <w:i w:val="false"/>
          <w:color w:val="000000"/>
          <w:sz w:val="28"/>
        </w:rPr>
        <w:t>
      "259" деген сандар "260" деген сандармен ауыстырылсын;</w:t>
      </w:r>
      <w:r>
        <w:br/>
      </w:r>
      <w:r>
        <w:rPr>
          <w:rFonts w:ascii="Times New Roman"/>
          <w:b w:val="false"/>
          <w:i w:val="false"/>
          <w:color w:val="000000"/>
          <w:sz w:val="28"/>
        </w:rPr>
        <w:t>
      "291" деген сандар "298" деген сандармен ауыстырылсын;</w:t>
      </w:r>
      <w:r>
        <w:br/>
      </w:r>
      <w:r>
        <w:rPr>
          <w:rFonts w:ascii="Times New Roman"/>
          <w:b w:val="false"/>
          <w:i w:val="false"/>
          <w:color w:val="000000"/>
          <w:sz w:val="28"/>
        </w:rPr>
        <w:t>
      "Мемлекет пен халықты экологиялық ақпаратпен қамтамасыз ету сапасын арттыру" деген 1.2.2-міндет мынадай мазмұндағы тікелей нәтижелер көрсеткіштеріне жетуге арналған іс-шарамен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6"/>
        <w:gridCol w:w="1654"/>
        <w:gridCol w:w="1401"/>
        <w:gridCol w:w="1528"/>
        <w:gridCol w:w="1381"/>
        <w:gridCol w:w="1550"/>
      </w:tblGrid>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автоматты гидрологиялық және гидрохимиялық бекеттер құру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"Қазақстан Республикасының төмен көміртекті дамуына көшу"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"Парниктік газдар квоталарын сату үшін нарықтың жұмыс істеуіне жағдай жасау" деген </w:t>
      </w:r>
      <w:r>
        <w:rPr>
          <w:rFonts w:ascii="Times New Roman"/>
          <w:b w:val="false"/>
          <w:i w:val="false"/>
          <w:color w:val="000000"/>
          <w:sz w:val="28"/>
        </w:rPr>
        <w:t>2.1-мақсат</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"2.1-мақсат. Парниктік газдар квоталарын сату үшін нарықтың жұмыс істеуіне жағдай жасау</w:t>
      </w:r>
      <w:r>
        <w:br/>
      </w:r>
      <w:r>
        <w:rPr>
          <w:rFonts w:ascii="Times New Roman"/>
          <w:b w:val="false"/>
          <w:i w:val="false"/>
          <w:color w:val="000000"/>
          <w:sz w:val="28"/>
        </w:rPr>
        <w:t>
      Осы мақсатқа жетуге бағытталған бюджеттік бағдарламалардың кодтары: 001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
        <w:gridCol w:w="1093"/>
        <w:gridCol w:w="1093"/>
        <w:gridCol w:w="1093"/>
        <w:gridCol w:w="623"/>
        <w:gridCol w:w="1344"/>
        <w:gridCol w:w="608"/>
        <w:gridCol w:w="131"/>
        <w:gridCol w:w="733"/>
        <w:gridCol w:w="337"/>
        <w:gridCol w:w="934"/>
        <w:gridCol w:w="587"/>
        <w:gridCol w:w="197"/>
        <w:gridCol w:w="673"/>
      </w:tblGrid>
      <w:tr>
        <w:trPr>
          <w:trHeight w:val="525"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2010 жылдың жоспары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жылмен салыстырғанда парниктік газдар шығарындыларының көлемін арттырмау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0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2.1.1-міндет. Парниктік газдар шығарындыларын азайтудың нарықтық құралдарын ендіру</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төмендету және квоталар саудасына қатысу мақсатында парниктік газдар шығарындыларын паспорттаумен қамтылған кәсіпорындар санының артуы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30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бірліктерінің мемлекеттік тізілімін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кезеңдегі іске асыру мерзімі </w:t>
            </w:r>
          </w:p>
        </w:tc>
      </w:tr>
      <w:tr>
        <w:trPr>
          <w:trHeight w:val="15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бірліктерінің мемлекеттік тізілімін құру және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 көздері бойынша парниктік газдар шығарындыларына түгендеу жүргізу әдістемесін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көздерінің мемлекеттік кадастрын құру және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төмендету бойынша жобаларды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Монреаль хаттамасымен реттелмейтін Парниктік газдардың (ПГ) көздерінен шығатын антропогендік шығарындыларды және оларды сіңірушілер абсорбциясының кадастры туралы ұлттық баяндама*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туралы негіздемелік конвенциясы (БҰҰ КӨНК) бойынша Үшінші ұлттық хабарламаны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Климаттың өзгеруі туралы БҰҰ Негіздемелік Конвенциясының Тараптары Конференциясының 1995 жылғы 2 маусымдағы № FCCC/CP/1995/7/Add.1 шешіміне сәйкес кейбір парниктік газдар немесе қызмет секторлары бойынша жылдық деректердің толық болмауы немесе шешуші мағынаға ие болмауын ескере отырып, жыл сайынғы негізде көздер мен абсорбциялар бойынша бөлуді, сіңірушілер бойынша бөлуді қамтитын шығарындылардың ұлттық кадастрларында 1990-1993 жылдардың (қажет кезде жаңартылған) және бар болған жағдайда 1994 жылдың деректері 1996 жылғы 15 сәуірге қарай ұсынылуы тиіс; кейінгі жылдар үшін деректер көрсетілген қағидаларды ескере отырып, жыл сайын ұсынылуы тиіс.</w:t>
      </w:r>
      <w:r>
        <w:br/>
      </w:r>
      <w:r>
        <w:rPr>
          <w:rFonts w:ascii="Times New Roman"/>
          <w:b w:val="false"/>
          <w:i w:val="false"/>
          <w:color w:val="000000"/>
          <w:sz w:val="28"/>
        </w:rPr>
        <w:t>
      Көрсетілген шешімді негізге ала отырып, ағымдағы жылы екі жылды артқа шегере отырып, жыл бойғы деректер ұсынылады.";</w:t>
      </w:r>
      <w:r>
        <w:br/>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xml:space="preserve">
№ 748 қаулысына    </w:t>
      </w:r>
      <w:r>
        <w:br/>
      </w:r>
      <w:r>
        <w:rPr>
          <w:rFonts w:ascii="Times New Roman"/>
          <w:b w:val="false"/>
          <w:i w:val="false"/>
          <w:color w:val="000000"/>
          <w:sz w:val="28"/>
        </w:rPr>
        <w:t xml:space="preserve">
қосымша       </w:t>
      </w:r>
    </w:p>
    <w:bookmarkEnd w:id="5"/>
    <w:bookmarkStart w:name="z11" w:id="6"/>
    <w:p>
      <w:pPr>
        <w:spacing w:after="0"/>
        <w:ind w:left="0"/>
        <w:jc w:val="left"/>
      </w:pPr>
      <w:r>
        <w:rPr>
          <w:rFonts w:ascii="Times New Roman"/>
          <w:b/>
          <w:i w:val="false"/>
          <w:color w:val="000000"/>
        </w:rPr>
        <w:t xml:space="preserve"> 
7-бөлім. Бюджеттік бағдарламалар Бюджеттік бағдарламалар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1351"/>
        <w:gridCol w:w="1115"/>
        <w:gridCol w:w="1351"/>
        <w:gridCol w:w="1330"/>
        <w:gridCol w:w="1066"/>
        <w:gridCol w:w="1106"/>
        <w:gridCol w:w="1017"/>
        <w:gridCol w:w="11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аппаратын ұстау;.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кешенін жүргізу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табиғатты пайдалану саласында мемлекеттік саясатты іске асыруды қамтамасыз ететін орталық аппараттағы және аумақтық орган аппараттарындағы мемлекеттік қызметшілердің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 әзірленген ұлттық баяндамалар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туралы негіздемелік конвенциясын іске асыру бойынша нормативтік құқықтық актілер әзірлеу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мемлекеттік қызметкерлердің біліктілігін арттыру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орталығы қызметінің шеңберінде электрондық дерекқордағы экологиялық ақпарат көлемін көбейту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Монреаль хаттамасымен реттелмейтін Парниктік газдардың (ПГ) көздерінен шығатын антропогендік шығарындыларды және оларды сіңірушілер абсорбциясының кадастры туралы ұлттық баяндама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реттеу және бақылау функцияларын автоматтандыру пайызы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ақпаратты алу бойынша қанағаттандырылған өтінімдер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дәрежесінің төмен және орташа деңгейіне жатқызылатын табиғат пайдаланушыларға тексеру жүргізудің ұзақтығы (күндер)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рұқсат алу үшін талап етілетін құжаттардың санын және оларды қарастыру мерзімін қысқарту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ақпарат қорының толықтыру пайызы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жылмен салыстырғанда парниктік газдар шығарындыларының көлемін жоғарылатпау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 бұзушылық индикаторын төмендету (жүргізілген тексерістердің жалпы санына анықталған бұзушылықтардың қатынасы)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бюджеттік бағдарламаның жалпы бюджет қаражаты көлеміне шығындар үлесі:</w:t>
            </w:r>
            <w:r>
              <w:br/>
            </w:r>
            <w:r>
              <w:rPr>
                <w:rFonts w:ascii="Times New Roman"/>
                <w:b w:val="false"/>
                <w:i w:val="false"/>
                <w:color w:val="000000"/>
                <w:sz w:val="20"/>
              </w:rPr>
              <w:t>
</w:t>
            </w:r>
            <w:r>
              <w:rPr>
                <w:rFonts w:ascii="Times New Roman"/>
                <w:b w:val="false"/>
                <w:i w:val="false"/>
                <w:color w:val="000000"/>
                <w:sz w:val="20"/>
              </w:rPr>
              <w:t>экологиялық реттеу және бақылау саласында мемлекеттік саясатты жүзеге асыруды қамтамасыз етуге Халықаралық конвенциялар мен келісімдерді іске асыруға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1 470 663,2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2 114 991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2 259 933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2 372 551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ағымдағы жылы екі жыл артқа шегерілген жыл бойғы деректер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293"/>
        <w:gridCol w:w="1073"/>
        <w:gridCol w:w="1233"/>
        <w:gridCol w:w="1273"/>
        <w:gridCol w:w="1013"/>
        <w:gridCol w:w="1053"/>
        <w:gridCol w:w="973"/>
        <w:gridCol w:w="1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"Сапалы және сандық көрсеткіштерді (экологиялық нормативтер мен талаптар)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бақылауды басқару жүйесін оңтайландыру және шаруашылық және өзге қызметтің қоршаған ортаға әсерін төмендету бойынша шараларды қабылдау үшін қоршаған ортаны қорғау саласында сапалық және сандық көрсеткіштерді (экологиялық нормативтерді және талаптарды) әзірлеу жөніндегі іс-шараларды жүргізу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кодекстің дамуына әзірленген нормативтік әдістемелік құжаттаманың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Ғылыми-техникалық кеңесіне бекітуге ұсынуға әзірленген нормативтік әдістемелік құжаттама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әзірленген әдістемелік құжаттаманың Қазақстан Республикасы заңнамасының талаптарына сәйкестігі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кодекстің дамуына бағытталған бір нормативтік әдістемелік құжаттамаларды әзірлеуге арналған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293"/>
        <w:gridCol w:w="1073"/>
        <w:gridCol w:w="1233"/>
        <w:gridCol w:w="1273"/>
        <w:gridCol w:w="1013"/>
        <w:gridCol w:w="1053"/>
        <w:gridCol w:w="973"/>
        <w:gridCol w:w="1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іс-шаралар мен инвестициялық жобаларды дайындаудың ғылыми негізделген ұсыныстарымен және ұсынымдарымен қамтамасыз ету; халықаралық табиғат қорғау конвенцияларын іске асыруды ғылыми сүйемелдеу, қоршаған ортаны басқарудың жаңа тәсілдері мен әдістерін әзірлеу, қоршаған ортаны қорғаудың ғылыми-зерттеу базасын дамыту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проблемаларды шешу жөнінде жүргізілген ғылыми зерттеулердің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ғылыми зерттеулердегі ғылыми негізделген ұсыныстар мен ұсынымдарды қоршаған ортаны қорғау саласына ендіру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орталығына бекітуге ұсынылған ғылыми-зерттеу жұмыстары туралы есептер бойынша мемлекеттік ғылыми-техникалық сараптамасы қорытындыларының үлесі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ғылыми-зерттеу жұмыстарын жүргізуге арналған орта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1309"/>
        <w:gridCol w:w="1086"/>
        <w:gridCol w:w="1248"/>
        <w:gridCol w:w="1289"/>
        <w:gridCol w:w="1028"/>
        <w:gridCol w:w="1066"/>
        <w:gridCol w:w="985"/>
        <w:gridCol w:w="11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реконструкциялау"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 жақсарту, табиғи ресурстарды қалпына келтіру, сақтау және ұтымды пайдалану, табиғи ортаға үлкейіп жатқан антропогендік ықпалын азайту, қоршаған орта сапасын басқару жүйесін дамыту, табиғи, экономикалық және еңбек ресурстарын тиімді пайдалану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 бойынша іске асырылатын инвестициялық жобалардың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көлдерді тұнбадан жалпы тұнба санынан тазарту деңгейі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құжаттарға сәйкес орындалған жұмыстардың сапасы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тұнбаның бір текше метрінен көлдерді тазартуға арналған шығындар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 текше метр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331"/>
        <w:gridCol w:w="1107"/>
        <w:gridCol w:w="1269"/>
        <w:gridCol w:w="1310"/>
        <w:gridCol w:w="1048"/>
        <w:gridCol w:w="1088"/>
        <w:gridCol w:w="1002"/>
        <w:gridCol w:w="11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жүйесінің жұмыс істеуін қамтамасыз ету, жүйелі гидрометеорологиялық және агрометеорологиялық бақылауларды жүргізу, гидрометеорологиялық ақпаратты жинау, жалпылау және талдау, метеорологиялық, гидрологиялық, агрометеорологиялық және теңіздік болжамдарды құрастыру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пункттерінің саны: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станциялар;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өлшегіш бағдарлар;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көшкіні станциялары;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өніммен;</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өніммен;</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өніммен дер кезінде қамтамасыз ету</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w:t>
            </w:r>
            <w:r>
              <w:br/>
            </w:r>
            <w:r>
              <w:rPr>
                <w:rFonts w:ascii="Times New Roman"/>
                <w:b w:val="false"/>
                <w:i w:val="false"/>
                <w:color w:val="000000"/>
                <w:sz w:val="20"/>
              </w:rPr>
              <w:t>
</w:t>
            </w:r>
            <w:r>
              <w:rPr>
                <w:rFonts w:ascii="Times New Roman"/>
                <w:b w:val="false"/>
                <w:i w:val="false"/>
                <w:color w:val="000000"/>
                <w:sz w:val="20"/>
              </w:rPr>
              <w:t>болжамдардың расталуының ұлғаюы</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ұстауға арналған шығындар: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станциялар;</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өлшегіш бағдарлар;</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агорометеорологиялық бекеттер;</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көшкіні станциялары;</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2 010 718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2 329 317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2 832 289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2 965 513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3 174 095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293"/>
        <w:gridCol w:w="1073"/>
        <w:gridCol w:w="1233"/>
        <w:gridCol w:w="1273"/>
        <w:gridCol w:w="1013"/>
        <w:gridCol w:w="1053"/>
        <w:gridCol w:w="973"/>
        <w:gridCol w:w="1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ортаның жай-күйіне бақылау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Республикасының аумағындағы қоршаған ортаның жай-күйіне, сонымен қатар атмосфералық ауаның, жерүсті суларының, топырақтың, атмосфералық жауын-шашынның, радиациялық фонның жай-күйіне бақылауды жүргізеді.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ауадағы;</w:t>
            </w:r>
            <w:r>
              <w:br/>
            </w:r>
            <w:r>
              <w:rPr>
                <w:rFonts w:ascii="Times New Roman"/>
                <w:b w:val="false"/>
                <w:i w:val="false"/>
                <w:color w:val="000000"/>
                <w:sz w:val="20"/>
              </w:rPr>
              <w:t>
 </w:t>
            </w: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 ластаушы заттардың анықталатын көрсеткіштер спектрін кеңейту</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 Қазақстан Республикасы аумағындағы қоршаған ортаның жай-күйі жөніндегі ақпаратпен қамтамасыз 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шығарылатын экологиялық өнім санын арттыру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бір экологиялық өнімнің шығарылуына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706 981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846 233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654 059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693 861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1334"/>
        <w:gridCol w:w="1110"/>
        <w:gridCol w:w="1272"/>
        <w:gridCol w:w="1315"/>
        <w:gridCol w:w="1051"/>
        <w:gridCol w:w="1091"/>
        <w:gridCol w:w="1005"/>
        <w:gridCol w:w="11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 аймақтарындағы табиғи жүйелердің тозуының алдын алу және экологиялық жай-күйді тұрақтандыру үшін тиімді тетіктер мен іс-шараларды құру бойынша шаралар кешенін жүргізеді, қоршаған ортаның жай-күйін жақсарту, табиғи ресурстарды қалпына келтіру, сақтау және ұтымды пайдалану, қоршаған орта сапасын басқару жүйесін дамыту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реконструкциялау және қалпына келтіру бойынша іске асырылатын инвестициялық жобалардың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басқару жүйесін дамыту үшін қоршаған ортаны қорғау объектілерін реконструкциялау және қалпына келтіру бойынша қолданысқа енгізу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жобалық-сметалық құжаттамаға сәйкес құрылыстың сапасы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шеңберінде жалпы алаң учаскелерінің 1 шаршы метрдегі жұмыстарының (құрылыс салу, көгалдандыру, жол салу және басқа) құны: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w:t>
            </w: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w:t>
            </w: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w:t>
            </w: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w:t>
            </w: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іске асырылатын жоба шеңберінде қысымды кәріз коллекторының 1-ші шақырымын жаңарту құны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/шақырым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1 530 940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4 872 863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10 828 329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4 147 371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3 053 000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293"/>
        <w:gridCol w:w="1073"/>
        <w:gridCol w:w="1233"/>
        <w:gridCol w:w="1273"/>
        <w:gridCol w:w="1013"/>
        <w:gridCol w:w="1053"/>
        <w:gridCol w:w="973"/>
        <w:gridCol w:w="1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министрлігінің күрделі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бақылау зертханалары үшін негізгі құралдарды және материалдық емес активтерді, аспаптарды, жабдықты, шығын материалдарын алу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аналитикалық бақылау зертханалары үшін сатып алынатын аспаптарының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үшін сатып алынатын негізгі құралдардың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материалдық-техникалық базасының жай-күйін жақсарту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экологиялық департаменттерінің аналитикалық бақылау зертханаларындағы жұмыс күйіндегі аспаптардың жалпы санына пайдаланылатын аспаптар пайызы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экологиялық департаменттерінің аккредиттелген аналитикалық бақылау зертханаларының ҚР МС ИСО/МЭК 17025-2007 стандарт талаптарына сәйкестігі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 бірлігін сатып алу үшін орташа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тауарларды сатып алу үшін орташа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1305"/>
        <w:gridCol w:w="1083"/>
        <w:gridCol w:w="1244"/>
        <w:gridCol w:w="1285"/>
        <w:gridCol w:w="1023"/>
        <w:gridCol w:w="1064"/>
        <w:gridCol w:w="983"/>
        <w:gridCol w:w="11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 ластануларды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"тарихи ластануларды" жою бойынша инвестициялық жобаларды іске асыру жолымен халықтың әлеуметтік-экономикалық өмір сүру жағдайын жақсарту,қоршаған ортаның экологиялық жай-күйін жақсарту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 бойынша іске асырылатын инвестициялық жобалар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жанасатын аймақта алты валентті хроммен ластанған № 3 тәжірибелік-өндірістік учаскенің жерасты суларын тазарту" жобасы бойынша жобалық-сметалық құжаттама әзірлеуді және ведомстводан тыс сараптама жүргізуді аяқтау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сәйкес жобалық-сметалық құжаттаманың сапасы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жобалық-сметалық құжаттамаға сәйкес құрылыстың сапасы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аумақтарды "тарихи" ластанулардан тазартудың деңгейі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885 890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158 532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1321"/>
        <w:gridCol w:w="1096"/>
        <w:gridCol w:w="1260"/>
        <w:gridCol w:w="1300"/>
        <w:gridCol w:w="1039"/>
        <w:gridCol w:w="1079"/>
        <w:gridCol w:w="994"/>
        <w:gridCol w:w="1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"Гидрометеорологиялық қызметті жаңғырту"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бағдарлама стихиялық гидрометеорологиялық, агрометеорологиялық және экологиялық құбылыстарға қатысты елдің халқы мен экономикасы қауіпсіздігінің деңгейін арттыру үшін бақылау пунктерінің санын ұлғайту, гидрометеорологиялық және экологиялық бақылаулар желісін техникалық қайта жарақтандыру, ҚР ҰГМС бөлімшелерін өндірістік-зертханалық үй-жайларымен қамтамасыз ету жолымен гидрометеорологиялық және экологиялық мониторинг сапасын арттыру бойынша іс-шараларды жүргізеді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гидрологиялық бекеттерді құру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қар өлшейтін бағыттарды құру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Метеостанцияларды құру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сапасын бақылау бекеттерін құру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бойынша республикалық оқу орталығын салу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автоматты гидрологиялық және гидрохимиялық бекеттер құру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гидрометеорологиялық және экологиялық ақпаратпен, сонымен қатар қауіпті және апаттық гидрометеорологиялық құбылыстар туралы ескертулермен қамтамасыз ету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бойынша республикалық оқу орталығын салуды аяқтау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орындалған құрылыс-монтаждау жұмыстарының үлесі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жобалық-сметалық құжаттамаларға сәйкес құрылыстың сапасы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бойынша республикалық оқу орталығын салуды аяқтауға арналған шығындар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1543 372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автоматты гидрологиялық және гидрохимиялық бекеттер құру бойынша құрылыс-монтаждау жұмыстарына арналған шығындар: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Боран ауылында Қара Ертіс өзенінің жағасындағы гидробекет құрылысына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өзені – Добын айлағындағы қызметтік-тұрғын үй ғимаратының және гидрохимиялық бекетін құрылысына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Басқыншы кентінен 18 километр жоғары Қорғас өзенінің гидрогеологиялық бекетінің кеңселік ғимаратын және Қорғас өзенінің автоматты гидрохимиялық бекетін күрделі жөндеуге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Текес өзенінде қызметтік-тұрғын үй ғимаратының және гидрохимиялық бекетін құрылысына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біріккен метеорологиялық станциясының құрылысына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Емел өзенінің жағасындағы біріккен метеорологиялық станцияны электрмен қамсыздандыруға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462 486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572 253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1 757 530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2 188 722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293"/>
        <w:gridCol w:w="1073"/>
        <w:gridCol w:w="1233"/>
        <w:gridCol w:w="1273"/>
        <w:gridCol w:w="1013"/>
        <w:gridCol w:w="1053"/>
        <w:gridCol w:w="973"/>
        <w:gridCol w:w="1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"1-санаттағы объектілерге мемлекеттік экологиялық сараптама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Жоспарланып отырған шаруашылық және өзге де қызметтің барлық объектілеріне, сондай-ақ іске асырылуы қоршаған ортаға жағымсыз әсерлерге әкелуі мүмкін нормативтік құқықтық актілерге, нормативтік-техникалық және нұсқаулық-әдістемелік құжаттарға мемлекеттік экологиялық сараптама рәсімін жүргізу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бастамашылық еткен жобалар бойынша мемлекеттік экологиялық сараптаманың қорытындыларын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жағымсыз әсерлерді анықтау үшін мемлекеттік экологиялық сараптама рәсімін өткізу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мемлекеттік экологиялық сараптама қорытындыларының Қазақстан Республикасы заңнамасының нормативтік талаптарына сәйкестігі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экологиялық сараптама жүргізу шығындары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7"/>
    <w:p>
      <w:pPr>
        <w:spacing w:after="0"/>
        <w:ind w:left="0"/>
        <w:jc w:val="left"/>
      </w:pPr>
      <w:r>
        <w:rPr>
          <w:rFonts w:ascii="Times New Roman"/>
          <w:b/>
          <w:i w:val="false"/>
          <w:color w:val="000000"/>
        </w:rPr>
        <w:t xml:space="preserve"> 
Бюджеттік шығыстардың жиынтығы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1464"/>
        <w:gridCol w:w="1071"/>
        <w:gridCol w:w="1200"/>
        <w:gridCol w:w="1320"/>
        <w:gridCol w:w="1080"/>
        <w:gridCol w:w="1140"/>
        <w:gridCol w:w="1251"/>
        <w:gridCol w:w="1509"/>
      </w:tblGrid>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2010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6 477 088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11 392 763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22 360 768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18 259 360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11 995 924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4 483 662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5 156 989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6 089 019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6 172 185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6 533 187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1 993 426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6 235 774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16 271 749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12 087 175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5 462 737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