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fe5e" w14:textId="5d2fe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"Қаржылық бұзушылықтарды зерттеу жөніндегі орталық" шаруашылық жүргізу құқығындағы республикалық мемлекеттік кәсіпорнының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2011 жылғы 14 шілдедегі № 795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"Республикалық бюджеттің атқарылуын бақылау жөніндегі есеп комитетінің "Қаржылық бұзушылықтарды зерттеу жөніндегі орталық" шаруашылық жүргізу құқығындағы республикалық мемлекеттік кәсіпорнын құру туралы" Қазақстан Республикасы Үкіметінің 2007 жылғы 1 қазандағы № 868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36, 408-құжат) мынадай өзгеріс енгізілсін: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"3.Кәсіпорын қызметінің негізгі мәндері қолданбалы ғылыми зерттеулерді жүзеге асыру, сондай-ақ мемлекеттік қаржылық бақылау қызметкерлерін қайта даярлау және олардың біліктілігін арттыру болып белгіленсін.".</w:t>
      </w:r>
      <w:r>
        <w:br/>
      </w:r>
      <w:r>
        <w:rPr>
          <w:rFonts w:ascii="Times New Roman"/>
          <w:b w:val="false"/>
          <w:i w:val="false"/>
          <w:color w:val="000000"/>
          <w:sz w:val="28"/>
        </w:rPr>
        <w:t>
</w:t>
      </w:r>
      <w:r>
        <w:rPr>
          <w:rFonts w:ascii="Times New Roman"/>
          <w:b w:val="false"/>
          <w:i w:val="false"/>
          <w:color w:val="000000"/>
          <w:sz w:val="28"/>
        </w:rPr>
        <w:t>
      2. Республикалық бюджеттің атқарылуын бақылау жөніндегі есеп комитеті (келісім бойынша)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Республикалық бюджеттің атқарылуын бақылау жөніндегі есеп комитетінің "Қаржылық бұзушылықтарды зерттеу жөніндегі орталық" шаруашылық жүргізу құқығындағы республикалық мемлекеттік кәсіпорнының жарғысына өзгерістер енгізу бойынша шаралар қабылдасын және оны Қазақстан Республикасы Қаржы министрлігінің Мемлекеттік мүлік және жекешелендіру комитетіне бекітуге жіберсін;</w:t>
      </w:r>
      <w:r>
        <w:br/>
      </w:r>
      <w:r>
        <w:rPr>
          <w:rFonts w:ascii="Times New Roman"/>
          <w:b w:val="false"/>
          <w:i w:val="false"/>
          <w:color w:val="000000"/>
          <w:sz w:val="28"/>
        </w:rPr>
        <w:t>
</w:t>
      </w:r>
      <w:r>
        <w:rPr>
          <w:rFonts w:ascii="Times New Roman"/>
          <w:b w:val="false"/>
          <w:i w:val="false"/>
          <w:color w:val="000000"/>
          <w:sz w:val="28"/>
        </w:rPr>
        <w:t>
      2)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r>
        <w:rPr>
          <w:rFonts w:ascii="Times New Roman"/>
          <w:b w:val="false"/>
          <w:i w:val="false"/>
          <w:color w:val="000000"/>
          <w:sz w:val="28"/>
        </w:rPr>
        <w:t>                                     </w:t>
      </w:r>
      <w:r>
        <w:rPr>
          <w:rFonts w:ascii="Times New Roman"/>
          <w:b w:val="false"/>
          <w:i/>
          <w:color w:val="000000"/>
          <w:sz w:val="28"/>
        </w:rPr>
        <w:t>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