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6e60" w14:textId="7d06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радиожиіліктер жөніндегі ведомствоаралық комиссияның құрамы туралы" 2007 жылғы 30 маусымдағы № 549 және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2008 жылғы 21 қарашадағы № 1080 қаулыларына өзгерiстер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26 шілдедегі № 857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Start w:name="z3" w:id="0"/>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енгiзiлсін: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17.07.2018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44, 500-құжат):</w:t>
      </w:r>
    </w:p>
    <w:bookmarkEnd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 Үкіметінің жанындағы "Зерде" ұлттық инфокоммуникация холдингі" акционерлік қоғамын дамыту мәселелері жөніндегі мамандандырылған кеңестің </w:t>
      </w:r>
      <w:r>
        <w:rPr>
          <w:rFonts w:ascii="Times New Roman"/>
          <w:b w:val="false"/>
          <w:i w:val="false"/>
          <w:color w:val="000000"/>
          <w:sz w:val="28"/>
        </w:rPr>
        <w:t>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Келімбетов                   - Қазақстан Республикасының Экономикалық</w:t>
      </w:r>
    </w:p>
    <w:p>
      <w:pPr>
        <w:spacing w:after="0"/>
        <w:ind w:left="0"/>
        <w:jc w:val="both"/>
      </w:pPr>
      <w:r>
        <w:rPr>
          <w:rFonts w:ascii="Times New Roman"/>
          <w:b w:val="false"/>
          <w:i w:val="false"/>
          <w:color w:val="000000"/>
          <w:sz w:val="28"/>
        </w:rPr>
        <w:t>
      Қайрат Нематұлы                даму және сауда министрі енгізілсін;</w:t>
      </w:r>
    </w:p>
    <w:p>
      <w:pPr>
        <w:spacing w:after="0"/>
        <w:ind w:left="0"/>
        <w:jc w:val="both"/>
      </w:pPr>
      <w:r>
        <w:rPr>
          <w:rFonts w:ascii="Times New Roman"/>
          <w:b w:val="false"/>
          <w:i w:val="false"/>
          <w:color w:val="000000"/>
          <w:sz w:val="28"/>
        </w:rPr>
        <w:t>
      көрсетiлген құрамнан Жанар Сейдахметқызы Айтжанова шығарылсын.</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