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deb" w14:textId="cd4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20 жылдығы жылын өткізу жөніндегі іс-шаралар жоспарын бекіту туралы" Қазақстан Республикасы Үкіметінің 2011 жылғы 25 ақпандағы № 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шілдедегі №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Тәуелсіздігінің 20 жылдығы жылын өткізу жөніндегі іс-шаралар жоспарын бекіту туралы» Қазақстан Республикасы Үкіметінің 2011 жылғы 25 ақпандағы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Тәуелсіздігінің 20 жылдығы жылын өткізу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5-бағаны мынадай редакцияда жазылсын: «шілде»;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22-жолдың 5-бағаны мынадай редакцияда жазылсын: «шілде».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