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b800" w14:textId="256b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қорғаныс мұқтажы үшін реквизицияланған, сондай-ақ берілген мүлкінің құнын мемлекеттің өтеу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21 қыркүйектегі № 1082 Қаулысы</w:t>
      </w:r>
    </w:p>
    <w:p>
      <w:pPr>
        <w:spacing w:after="0"/>
        <w:ind w:left="0"/>
        <w:jc w:val="both"/>
      </w:pPr>
      <w:bookmarkStart w:name="z1" w:id="0"/>
      <w:r>
        <w:rPr>
          <w:rFonts w:ascii="Times New Roman"/>
          <w:b w:val="false"/>
          <w:i w:val="false"/>
          <w:color w:val="000000"/>
          <w:sz w:val="28"/>
        </w:rPr>
        <w:t>
      «Мемлекеттік мүлік туралы» Қазақстан Республикасының 2011 жылғы 1 наурыздағы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Жеке және заңды тұлғалардың қорғаныс мұқтажы үшін реквизицияланған, сондай-ақ берілген мүлкінің құнын мемлекеттің өтеу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қыркүйектегі</w:t>
      </w:r>
      <w:r>
        <w:br/>
      </w:r>
      <w:r>
        <w:rPr>
          <w:rFonts w:ascii="Times New Roman"/>
          <w:b w:val="false"/>
          <w:i w:val="false"/>
          <w:color w:val="000000"/>
          <w:sz w:val="28"/>
        </w:rPr>
        <w:t xml:space="preserve">
№ 1082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Жеке және заңды тұлғалардың қорғаныс мұқтажы үшін</w:t>
      </w:r>
      <w:r>
        <w:br/>
      </w:r>
      <w:r>
        <w:rPr>
          <w:rFonts w:ascii="Times New Roman"/>
          <w:b/>
          <w:i w:val="false"/>
          <w:color w:val="000000"/>
        </w:rPr>
        <w:t>
реквизицияланған, сондай-ақ берілген мүлкінің құнын</w:t>
      </w:r>
      <w:r>
        <w:br/>
      </w:r>
      <w:r>
        <w:rPr>
          <w:rFonts w:ascii="Times New Roman"/>
          <w:b/>
          <w:i w:val="false"/>
          <w:color w:val="000000"/>
        </w:rPr>
        <w:t>
мемлекеттің өтеу қағидасы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Қағида «Мемлекеттік мүлік туралы» Қазақстан Республикасының 2011 жылғы 1 наурыздағы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әрі жеке және заңды тұлғалардың қорғаныс мұқтажы үшін реквизицияланған, сондай-ақ берілген (бұдан әрі – реквизицияланған) мүлкінің құнын мемлекеттің өтеу тәртібін айқындайды.</w:t>
      </w:r>
    </w:p>
    <w:bookmarkEnd w:id="4"/>
    <w:bookmarkStart w:name="z8" w:id="5"/>
    <w:p>
      <w:pPr>
        <w:spacing w:after="0"/>
        <w:ind w:left="0"/>
        <w:jc w:val="left"/>
      </w:pPr>
      <w:r>
        <w:rPr>
          <w:rFonts w:ascii="Times New Roman"/>
          <w:b/>
          <w:i w:val="false"/>
          <w:color w:val="000000"/>
        </w:rPr>
        <w:t xml:space="preserve"> 
2. Жеке және заңды тұлғалардың қорғаныс мұқтажы үшін</w:t>
      </w:r>
      <w:r>
        <w:br/>
      </w:r>
      <w:r>
        <w:rPr>
          <w:rFonts w:ascii="Times New Roman"/>
          <w:b/>
          <w:i w:val="false"/>
          <w:color w:val="000000"/>
        </w:rPr>
        <w:t>
реквизицияланған мүлкінің құнын мемлекеттің өтеу тәртібі</w:t>
      </w:r>
    </w:p>
    <w:bookmarkEnd w:id="5"/>
    <w:bookmarkStart w:name="z9" w:id="6"/>
    <w:p>
      <w:pPr>
        <w:spacing w:after="0"/>
        <w:ind w:left="0"/>
        <w:jc w:val="both"/>
      </w:pPr>
      <w:r>
        <w:rPr>
          <w:rFonts w:ascii="Times New Roman"/>
          <w:b w:val="false"/>
          <w:i w:val="false"/>
          <w:color w:val="000000"/>
          <w:sz w:val="28"/>
        </w:rPr>
        <w:t>
      2. Қорғаныс мұқтажы үшін реквизицияланған мүліктің құнын өтеу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бюджет қаражатынан төленеді. Өтемді төлеу ақшалай нысанда Қазақстан Республикасының ұлттық валютасымен жүргізіледі.</w:t>
      </w:r>
      <w:r>
        <w:br/>
      </w:r>
      <w:r>
        <w:rPr>
          <w:rFonts w:ascii="Times New Roman"/>
          <w:b w:val="false"/>
          <w:i w:val="false"/>
          <w:color w:val="000000"/>
          <w:sz w:val="28"/>
        </w:rPr>
        <w:t>
</w:t>
      </w:r>
      <w:r>
        <w:rPr>
          <w:rFonts w:ascii="Times New Roman"/>
          <w:b w:val="false"/>
          <w:i w:val="false"/>
          <w:color w:val="000000"/>
          <w:sz w:val="28"/>
        </w:rPr>
        <w:t>
      3. Мүліктің меншік иесі немесе оның уәкілетті адамы есеп тәртібін көрсете отырып, қорғаныс мұқтажы үшін реквизицияланған мүлік құнын өтеуге өтініш береді.</w:t>
      </w:r>
      <w:r>
        <w:br/>
      </w:r>
      <w:r>
        <w:rPr>
          <w:rFonts w:ascii="Times New Roman"/>
          <w:b w:val="false"/>
          <w:i w:val="false"/>
          <w:color w:val="000000"/>
          <w:sz w:val="28"/>
        </w:rPr>
        <w:t>
</w:t>
      </w:r>
      <w:r>
        <w:rPr>
          <w:rFonts w:ascii="Times New Roman"/>
          <w:b w:val="false"/>
          <w:i w:val="false"/>
          <w:color w:val="000000"/>
          <w:sz w:val="28"/>
        </w:rPr>
        <w:t>
      4. Меншік иесі немесе оның уәкілетті өкілі реквизицияланған мүліктің құнын өтеу мөлшерімен келіспеген жағдайда оны </w:t>
      </w:r>
      <w:r>
        <w:rPr>
          <w:rFonts w:ascii="Times New Roman"/>
          <w:b w:val="false"/>
          <w:i w:val="false"/>
          <w:color w:val="000000"/>
          <w:sz w:val="28"/>
        </w:rPr>
        <w:t>сот тәртібімен</w:t>
      </w:r>
      <w:r>
        <w:rPr>
          <w:rFonts w:ascii="Times New Roman"/>
          <w:b w:val="false"/>
          <w:i w:val="false"/>
          <w:color w:val="000000"/>
          <w:sz w:val="28"/>
        </w:rPr>
        <w:t xml:space="preserve"> даулауға құқылы.</w:t>
      </w:r>
      <w:r>
        <w:br/>
      </w:r>
      <w:r>
        <w:rPr>
          <w:rFonts w:ascii="Times New Roman"/>
          <w:b w:val="false"/>
          <w:i w:val="false"/>
          <w:color w:val="000000"/>
          <w:sz w:val="28"/>
        </w:rPr>
        <w:t>
</w:t>
      </w:r>
      <w:r>
        <w:rPr>
          <w:rFonts w:ascii="Times New Roman"/>
          <w:b w:val="false"/>
          <w:i w:val="false"/>
          <w:color w:val="000000"/>
          <w:sz w:val="28"/>
        </w:rPr>
        <w:t>
      5. Реквизицияланған мүлік иелерінің өтініштерін жинау үшін жергілікті әскери басқару органдарында, әскери бөлімдерде, жергілікті атқарушы органдарда жиын пункттері құрылады, олар ақшалай қаражат бөлуге өтінімді Қазақстан Республикасы Қарулы Күштерінің Бас штабына жолдайды.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30.04.2013 </w:t>
      </w:r>
      <w:r>
        <w:rPr>
          <w:rFonts w:ascii="Times New Roman"/>
          <w:b w:val="false"/>
          <w:i w:val="false"/>
          <w:color w:val="000000"/>
          <w:sz w:val="28"/>
        </w:rPr>
        <w:t>N 417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меншік иесінің немесе оның уәкілетті адамының өтініші;</w:t>
      </w:r>
      <w:r>
        <w:br/>
      </w:r>
      <w:r>
        <w:rPr>
          <w:rFonts w:ascii="Times New Roman"/>
          <w:b w:val="false"/>
          <w:i w:val="false"/>
          <w:color w:val="000000"/>
          <w:sz w:val="28"/>
        </w:rPr>
        <w:t>
</w:t>
      </w:r>
      <w:r>
        <w:rPr>
          <w:rFonts w:ascii="Times New Roman"/>
          <w:b w:val="false"/>
          <w:i w:val="false"/>
          <w:color w:val="000000"/>
          <w:sz w:val="28"/>
        </w:rPr>
        <w:t>
      2) реквизициялау туралы акт;</w:t>
      </w:r>
      <w:r>
        <w:br/>
      </w:r>
      <w:r>
        <w:rPr>
          <w:rFonts w:ascii="Times New Roman"/>
          <w:b w:val="false"/>
          <w:i w:val="false"/>
          <w:color w:val="000000"/>
          <w:sz w:val="28"/>
        </w:rPr>
        <w:t>
</w:t>
      </w:r>
      <w:r>
        <w:rPr>
          <w:rFonts w:ascii="Times New Roman"/>
          <w:b w:val="false"/>
          <w:i w:val="false"/>
          <w:color w:val="000000"/>
          <w:sz w:val="28"/>
        </w:rPr>
        <w:t>
      3) заңды күшіне енген сот шешімі (бар болған кезде).</w:t>
      </w:r>
      <w:r>
        <w:br/>
      </w:r>
      <w:r>
        <w:rPr>
          <w:rFonts w:ascii="Times New Roman"/>
          <w:b w:val="false"/>
          <w:i w:val="false"/>
          <w:color w:val="000000"/>
          <w:sz w:val="28"/>
        </w:rPr>
        <w:t>
</w:t>
      </w:r>
      <w:r>
        <w:rPr>
          <w:rFonts w:ascii="Times New Roman"/>
          <w:b w:val="false"/>
          <w:i w:val="false"/>
          <w:color w:val="000000"/>
          <w:sz w:val="28"/>
        </w:rPr>
        <w:t>
      7. Жергілікті әскери басқару органдарының, әскери бөлімдер командирлерінің (мекемелер бастықтарының), жергілікті атқарушы органдардың өтінімдері негізінде Қазақстан Республикасы Қарулы Күштерінің Бас штабы қаржыландыру жоспарын </w:t>
      </w:r>
      <w:r>
        <w:rPr>
          <w:rFonts w:ascii="Times New Roman"/>
          <w:b w:val="false"/>
          <w:i w:val="false"/>
          <w:color w:val="000000"/>
          <w:sz w:val="28"/>
        </w:rPr>
        <w:t>өзгертуге арналған жиынтық өтінімді</w:t>
      </w:r>
      <w:r>
        <w:rPr>
          <w:rFonts w:ascii="Times New Roman"/>
          <w:b w:val="false"/>
          <w:i w:val="false"/>
          <w:color w:val="000000"/>
          <w:sz w:val="28"/>
        </w:rPr>
        <w:t xml:space="preserve"> жасайды және бюджетті атқару жөніндегі уәкілетті органға жолдайды.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30.04.2013 </w:t>
      </w:r>
      <w:r>
        <w:rPr>
          <w:rFonts w:ascii="Times New Roman"/>
          <w:b w:val="false"/>
          <w:i w:val="false"/>
          <w:color w:val="000000"/>
          <w:sz w:val="28"/>
        </w:rPr>
        <w:t>N 417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Реквизицияланған мүлік құнын өтеу жергілікті әскери басқару  органдары, әскери бөлімдердің командирлері (мекемелердің бастықтары) арқылы жүргізіледі, олар реквизицияланған мүліктің меншік иесінің ақша қаражатын оның өтінішінде немесе сот шешімінде көрсетілген шотқа қаражатты аудару жолымен алуын немесе қолма-қол ақша беруді ұйымдастырады.</w:t>
      </w:r>
      <w:r>
        <w:br/>
      </w:r>
      <w:r>
        <w:rPr>
          <w:rFonts w:ascii="Times New Roman"/>
          <w:b w:val="false"/>
          <w:i w:val="false"/>
          <w:color w:val="000000"/>
          <w:sz w:val="28"/>
        </w:rPr>
        <w:t>
</w:t>
      </w:r>
      <w:r>
        <w:rPr>
          <w:rFonts w:ascii="Times New Roman"/>
          <w:b w:val="false"/>
          <w:i w:val="false"/>
          <w:color w:val="000000"/>
          <w:sz w:val="28"/>
        </w:rPr>
        <w:t>
      9. Реквизицияланған мүліктің меншік иесі қайтыс болған жағдайда мүлік құнын өтеуді алуға құқық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мирасқорлық бойынша беріледі.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