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0ecd" w14:textId="d100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білім, ғылым, мәдениет және өнер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5 қазандағы № 1139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Литва Республикасының Үкіметі арасындағы білім, ғылым, мәдениет және өнер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Литва Республикасының Үкіметі арасындағы білім, ғылым, мәдениет және өнер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қазандағы</w:t>
      </w:r>
      <w:r>
        <w:br/>
      </w:r>
      <w:r>
        <w:rPr>
          <w:rFonts w:ascii="Times New Roman"/>
          <w:b w:val="false"/>
          <w:i w:val="false"/>
          <w:color w:val="000000"/>
          <w:sz w:val="28"/>
        </w:rPr>
        <w:t xml:space="preserve">
№ 1139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Литва Республикасының</w:t>
      </w:r>
      <w:r>
        <w:br/>
      </w:r>
      <w:r>
        <w:rPr>
          <w:rFonts w:ascii="Times New Roman"/>
          <w:b/>
          <w:i w:val="false"/>
          <w:color w:val="000000"/>
        </w:rPr>
        <w:t>
Үкіметі арасындағы білім, ғылым, мәдениет және өнер саласындағы</w:t>
      </w:r>
      <w:r>
        <w:br/>
      </w:r>
      <w:r>
        <w:rPr>
          <w:rFonts w:ascii="Times New Roman"/>
          <w:b/>
          <w:i w:val="false"/>
          <w:color w:val="000000"/>
        </w:rPr>
        <w:t>
ынтымақтастық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Литва Республикасының Үкіметі,</w:t>
      </w:r>
      <w:r>
        <w:br/>
      </w:r>
      <w:r>
        <w:rPr>
          <w:rFonts w:ascii="Times New Roman"/>
          <w:b w:val="false"/>
          <w:i w:val="false"/>
          <w:color w:val="000000"/>
          <w:sz w:val="28"/>
        </w:rPr>
        <w:t>
      екі мемлекет арасындағы достық қарым-қатынастарды нығайтуға және дамытуға ынта білдіре отырып,</w:t>
      </w:r>
      <w:r>
        <w:br/>
      </w:r>
      <w:r>
        <w:rPr>
          <w:rFonts w:ascii="Times New Roman"/>
          <w:b w:val="false"/>
          <w:i w:val="false"/>
          <w:color w:val="000000"/>
          <w:sz w:val="28"/>
        </w:rPr>
        <w:t xml:space="preserve">
      білім, ғылым, мәдениет және өнер саласындағы алмасу мен ынтымақтастық Қазақстан және Литва халықтарының өте жақсы өзара түсіністігіне ықпал ететіндігіне сенім білдіре отырып, </w:t>
      </w:r>
      <w:r>
        <w:br/>
      </w:r>
      <w:r>
        <w:rPr>
          <w:rFonts w:ascii="Times New Roman"/>
          <w:b w:val="false"/>
          <w:i w:val="false"/>
          <w:color w:val="000000"/>
          <w:sz w:val="28"/>
        </w:rPr>
        <w:t>
      1993 жылғы 7 қарашада Алматы қаласында жасалған Қазақстан Республикасы мен Литва Республикасы арасындағы өзара түсіністік пен ынтымақтастық туралы шартты негізге ала отырып,</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білім және ғылым саласындағы ынтымақтастықты:</w:t>
      </w:r>
      <w:r>
        <w:br/>
      </w:r>
      <w:r>
        <w:rPr>
          <w:rFonts w:ascii="Times New Roman"/>
          <w:b w:val="false"/>
          <w:i w:val="false"/>
          <w:color w:val="000000"/>
          <w:sz w:val="28"/>
        </w:rPr>
        <w:t>
      өз мемлекеттерінің білім және ғылым жүйесі туралы;</w:t>
      </w:r>
      <w:r>
        <w:br/>
      </w:r>
      <w:r>
        <w:rPr>
          <w:rFonts w:ascii="Times New Roman"/>
          <w:b w:val="false"/>
          <w:i w:val="false"/>
          <w:color w:val="000000"/>
          <w:sz w:val="28"/>
        </w:rPr>
        <w:t>
      өз мемлекеттері арасында білім туралы құжаттарды өзара тану туралы ақпарат алмасу жолымен жүзеге асырады.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ғылым және технология саласындағы өзара тиімді ынтымақтастықты дамытады және қолдайды, бірлескен ғылыми зерттеулерді өткізу үшін жағдайлар жасайды.</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Тараптар мәдениет және өнер саласындағы ынтымақтастықты қолдайды, сондай-ақ Тараптар мемлекеттерінің аумақтарындағы қолданыстағы заңнамаларға сәйкес бір Тарап мемлекетінің екінші Тарап мемлекетіне мәдени құндылықтары мен мәдениет саласындағы қызмет нәтижелерін ұсыну үшін қолайлы жағдайлар жасайды.</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Тараптар мүдделі ведомстволар мен Тараптар мемлекеттерінің ұйымдары арасында құқықтары, міндеттері мен қаржылық міндеттемелері айқындалатын шарттар немесе ынтымақтастық бағдарламаларын жасасу негізінде оқушылармен, студенттермен, мұғалімдермен, оқытушылармен және ғалымдармен алмасуды көтермелейді.</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Тараптар ғылыми-техникалық ақпарат алмасуды, сапарларды, тағылымдамаларды, Тараптардың бастамасы бойынша ұйымдастырылатын конгресстерге, ғылыми конференцияларға, семинарларға өз мемлекеттері ғалымдарының қатысуын көтермелейді.</w:t>
      </w:r>
      <w:r>
        <w:br/>
      </w:r>
      <w:r>
        <w:rPr>
          <w:rFonts w:ascii="Times New Roman"/>
          <w:b w:val="false"/>
          <w:i w:val="false"/>
          <w:color w:val="000000"/>
          <w:sz w:val="28"/>
        </w:rPr>
        <w:t>
      Тараптар ғылым мен технологиялар саласындағы екіжақты ынтымақтастық бағдарламаларында көзделетін бірлескен ғылыми жобаларды, бірлескен жарияланымдарды, ғылыми еңбектер басылымын және өзге де ғылыми ынтымақтастық нысандарын қолдайды.</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Тараптар музыка, театр, бейнелеу өнері, кинематография, кітапхана және мұражай ісі, тарихи-мәдени мұра, қолданбалы өнер мен өзге де мәдени қызмет түрлері объектілерін қорғау саласындағы ынтымақтастық үшін қолайлы жағдайлар жасауға ықпал етеді.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Тараптар Литва Республикасында қазақ ұлттық мәдениетінің және Қазақстан Республикасында литва ұлттық мәдениетінің еркін және тең құқылы дамуына ықпал етеді. Тараптар өздерінің өзіндік ұлттық ерекшеліктерін, мәдениеті мен тілін сақтау үшін, сондай-ақ рухани қажеттіліктерін іске асыру үшін қолайлы жағдайлар жасайды.</w:t>
      </w:r>
      <w:r>
        <w:br/>
      </w:r>
      <w:r>
        <w:rPr>
          <w:rFonts w:ascii="Times New Roman"/>
          <w:b w:val="false"/>
          <w:i w:val="false"/>
          <w:color w:val="000000"/>
          <w:sz w:val="28"/>
        </w:rPr>
        <w:t>
      Тараптар осы бапта көрсетілген міндеттемелерді Тараптар мемлекеттерінің аумақтарындағы қолданыстағы заңнамаларға, сондай-ақ өз мемлекеттері қатысушысы болып табылатын халықаралық шарттарға сәйкес өзіне алады.</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Тараптар мемлекеттерінің аумақтарындағы қолданыстағы заңнамаларға сәйкес Тараптар театрлар мен басқа да шығармашылық ұжымдарының және басқа да кәсіби көркем шығармашылық ұжымдарының гастрольдерін ұйымдастыруға, көркемдік көрмелер мен мұражайлық экспозицияларды өткізуге, сондай-ақ фестивальдерді, конкурстарды, кинофестивальдерді, конференцияларды, семинарлар мен басқа да кәсіптік және әуесқой өнер саласындағы іс-шаралардың өткізілуіне жәрдемдеседі.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Тараптар мәдениет ұйымдары, шығармашылық одақтар, қорлар, сондай-ақ мәдениет пен өнер саласындағы қызметті жүзеге асыратын басқа да қоғамдық ұйымдар мен мамандар арасындағы ынтымақтастықты жүзеге асыруға жәрдемдеседі.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Тараптар мемлекеттерінің аумақтарындағы қолданыстағы заңнамаларға, сондай-ақ өз мемлекеттері қатысушысы болып табылатын халықаралық шарттарға сәйкес Тараптар авторлық және аралас құқықтарды қорғауды қамтамасыз етуде ынтымақтасады.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Осы Келiсiмді іске асыру мақсатында Тараптар мемлекеттерінің ведомстволары мен ұйымдары ынтымақтастық бағдарламаларын бекітеді және жекелеген салалар бойынша оларды іске асырудың қаржылық және өзге де жағдайлары белгіленетін шарттар жасасады.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өз мемлекеттерінің ұлттық заңнамаларында көзделген қаражат шегінде дербес көтереді.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Тараптар қажет болған жағдайда ынтымақтастықтың жекелеген салаларына қатысты мәселелерді шешу үшін бірлескен комиссиялар құрады. Кездесулер сауда-экономикалық ынтымақтастық жөніндегі Қазақстан-Литва үкіметаралық комиссиясының отырысы шеңберінде өткізіледі.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Осы Келісімнің ережелерін іске асыруға жауапты уәкілетті органдар:</w:t>
      </w:r>
      <w:r>
        <w:br/>
      </w:r>
      <w:r>
        <w:rPr>
          <w:rFonts w:ascii="Times New Roman"/>
          <w:b w:val="false"/>
          <w:i w:val="false"/>
          <w:color w:val="000000"/>
          <w:sz w:val="28"/>
        </w:rPr>
        <w:t>
      Қазақстан Тарапынан:</w:t>
      </w:r>
      <w:r>
        <w:br/>
      </w:r>
      <w:r>
        <w:rPr>
          <w:rFonts w:ascii="Times New Roman"/>
          <w:b w:val="false"/>
          <w:i w:val="false"/>
          <w:color w:val="000000"/>
          <w:sz w:val="28"/>
        </w:rPr>
        <w:t>
      білім және ғылым саласындағы ынтымақтастық үшін - Қазақстан Республикасы Білім және ғылым министрлігі;</w:t>
      </w:r>
      <w:r>
        <w:br/>
      </w:r>
      <w:r>
        <w:rPr>
          <w:rFonts w:ascii="Times New Roman"/>
          <w:b w:val="false"/>
          <w:i w:val="false"/>
          <w:color w:val="000000"/>
          <w:sz w:val="28"/>
        </w:rPr>
        <w:t>
      мәдениет және өнер саласындағы ынтымақтастық үшін - Қазақстан Республикасы Мәдениет министрлігі,</w:t>
      </w:r>
      <w:r>
        <w:br/>
      </w:r>
      <w:r>
        <w:rPr>
          <w:rFonts w:ascii="Times New Roman"/>
          <w:b w:val="false"/>
          <w:i w:val="false"/>
          <w:color w:val="000000"/>
          <w:sz w:val="28"/>
        </w:rPr>
        <w:t>
      Литва Тарапынан:</w:t>
      </w:r>
      <w:r>
        <w:br/>
      </w:r>
      <w:r>
        <w:rPr>
          <w:rFonts w:ascii="Times New Roman"/>
          <w:b w:val="false"/>
          <w:i w:val="false"/>
          <w:color w:val="000000"/>
          <w:sz w:val="28"/>
        </w:rPr>
        <w:t>
      білім және ғылым саласындағы ынтымақтастық үшін - Литва Республикасы Білім және ғылым министрлігі;</w:t>
      </w:r>
      <w:r>
        <w:br/>
      </w:r>
      <w:r>
        <w:rPr>
          <w:rFonts w:ascii="Times New Roman"/>
          <w:b w:val="false"/>
          <w:i w:val="false"/>
          <w:color w:val="000000"/>
          <w:sz w:val="28"/>
        </w:rPr>
        <w:t>
      мәдениет және өнер саласындағы ынтымақтастық үшін - Литва Республикасы Мәдениет министрлігі болып табылады.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Осы Келісімнің ережелерін талқылау кезінде туындайтын даулар мен келіспеушіліктер Тараптардың уәкілетті органдары арасындағы өзара келіссөздер мен консультациялар жолымен шешіледі.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бес жыл мерзімге жасалады, ол өткен соң егер Тараптардың бірде бірі ағымдағы бесжылдық кезең аяқталғанға дейін кемінде алты ай бұрын дипломатиялық арналар арқылы басқа Тарапқа өзінің оның қолданысын ұзартпау ниеті туралы жазбаша хабарлама жібермесе, автоматты түрде келесі бес жылдық кезеңдерге ұзартылады.</w:t>
      </w:r>
      <w:r>
        <w:br/>
      </w:r>
      <w:r>
        <w:rPr>
          <w:rFonts w:ascii="Times New Roman"/>
          <w:b w:val="false"/>
          <w:i w:val="false"/>
          <w:color w:val="000000"/>
          <w:sz w:val="28"/>
        </w:rPr>
        <w:t>
      Осы Келісімнің қолданысын тоқтату осы Келісімнің шеңберінде іске асырылатын іс-шаралар аяқталғанға дейін егер Тараптар өзге шешім қабылдамаса, олардың қолданысына немесе ұзақтығына әсер етпейді.</w:t>
      </w:r>
    </w:p>
    <w:p>
      <w:pPr>
        <w:spacing w:after="0"/>
        <w:ind w:left="0"/>
        <w:jc w:val="both"/>
      </w:pPr>
      <w:r>
        <w:rPr>
          <w:rFonts w:ascii="Times New Roman"/>
          <w:b w:val="false"/>
          <w:i w:val="false"/>
          <w:color w:val="000000"/>
          <w:sz w:val="28"/>
        </w:rPr>
        <w:t>      2011 жылғы 6 қазанда Астана қаласында әрқайсысы қазақ, литва және орыс тілдерінде екі түпнұсқа данада жасалды, әрі барлық мәтіндердің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Литва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