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1f003" w14:textId="031f0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Судың бастапқы есебінің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28 қазандағы № 1216 Қаулысы. Күші жойылды - Қазақстан Республикасы Үкіметінің 2015 жылғы 4 қыркүйектегі № 745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2003 жылғы 9 шілдедегі Су кодексінің 36-бабының </w:t>
      </w:r>
      <w:r>
        <w:rPr>
          <w:rFonts w:ascii="Times New Roman"/>
          <w:b w:val="false"/>
          <w:i w:val="false"/>
          <w:color w:val="000000"/>
          <w:sz w:val="28"/>
        </w:rPr>
        <w:t>20) тармақшасына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Судың бастапқы есебінің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28 қазандағы</w:t>
      </w:r>
      <w:r>
        <w:br/>
      </w:r>
      <w:r>
        <w:rPr>
          <w:rFonts w:ascii="Times New Roman"/>
          <w:b w:val="false"/>
          <w:i w:val="false"/>
          <w:color w:val="000000"/>
          <w:sz w:val="28"/>
        </w:rPr>
        <w:t xml:space="preserve">
№ 1216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Судың бастапқы есебінің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Судың бастапқы есебінің қағидалары (бұдан әрі - Қағидалар) Қазақстан Республикасының 2003 жылғы 9 шілдедегі Су кодексінің 36-бабының </w:t>
      </w:r>
      <w:r>
        <w:rPr>
          <w:rFonts w:ascii="Times New Roman"/>
          <w:b w:val="false"/>
          <w:i w:val="false"/>
          <w:color w:val="000000"/>
          <w:sz w:val="28"/>
        </w:rPr>
        <w:t>20) тармақшасына</w:t>
      </w:r>
      <w:r>
        <w:rPr>
          <w:rFonts w:ascii="Times New Roman"/>
          <w:b w:val="false"/>
          <w:i w:val="false"/>
          <w:color w:val="000000"/>
          <w:sz w:val="28"/>
        </w:rPr>
        <w:t xml:space="preserve"> сәйкес әзірленді және судың бастапқы есебінің тәртібін анықтайды.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судың бастапқы есебі (бұдан әрі - СБЕ) - су пайдаланушылар жүргізетін жер үсті мен жер асты суларын алу және (немесе) су объектілеріне су ағызу (су шаруашылығы теңгерімінің шығыс және кіріс бөлігінде) көлемдерін өлшеу, өңдеу және тіркеу;</w:t>
      </w:r>
      <w:r>
        <w:br/>
      </w:r>
      <w:r>
        <w:rPr>
          <w:rFonts w:ascii="Times New Roman"/>
          <w:b w:val="false"/>
          <w:i w:val="false"/>
          <w:color w:val="000000"/>
          <w:sz w:val="28"/>
        </w:rPr>
        <w:t>
</w:t>
      </w:r>
      <w:r>
        <w:rPr>
          <w:rFonts w:ascii="Times New Roman"/>
          <w:b w:val="false"/>
          <w:i w:val="false"/>
          <w:color w:val="000000"/>
          <w:sz w:val="28"/>
        </w:rPr>
        <w:t>
      бастапқы су пайдаланушы - өз мұқтаждарын қанағаттандыру немесе оны қайталама су пайдаланушыларға жеткізу үшін тікелей су объектілерінен су алуды жүзеге асыратын жеке және заңды тұлғалар;</w:t>
      </w:r>
      <w:r>
        <w:br/>
      </w:r>
      <w:r>
        <w:rPr>
          <w:rFonts w:ascii="Times New Roman"/>
          <w:b w:val="false"/>
          <w:i w:val="false"/>
          <w:color w:val="000000"/>
          <w:sz w:val="28"/>
        </w:rPr>
        <w:t>
</w:t>
      </w:r>
      <w:r>
        <w:rPr>
          <w:rFonts w:ascii="Times New Roman"/>
          <w:b w:val="false"/>
          <w:i w:val="false"/>
          <w:color w:val="000000"/>
          <w:sz w:val="28"/>
        </w:rPr>
        <w:t>
      су тарту құрылысы - су объектілерінен су алуға арналған құрылыстар мен құрылғылар кешені;</w:t>
      </w:r>
      <w:r>
        <w:br/>
      </w:r>
      <w:r>
        <w:rPr>
          <w:rFonts w:ascii="Times New Roman"/>
          <w:b w:val="false"/>
          <w:i w:val="false"/>
          <w:color w:val="000000"/>
          <w:sz w:val="28"/>
        </w:rPr>
        <w:t>
</w:t>
      </w:r>
      <w:r>
        <w:rPr>
          <w:rFonts w:ascii="Times New Roman"/>
          <w:b w:val="false"/>
          <w:i w:val="false"/>
          <w:color w:val="000000"/>
          <w:sz w:val="28"/>
        </w:rPr>
        <w:t>
      өлшем бірлігін қамтамасыз етудің мемлекеттік жүйесінің тізілімі — объектілердің, жұмысқа қатысушылардың және өлшем бірлігін қамтамасыз ету саласындағы құжаттардың тіркелуін есепке алу құжаты.</w:t>
      </w:r>
    </w:p>
    <w:bookmarkEnd w:id="5"/>
    <w:bookmarkStart w:name="z13" w:id="6"/>
    <w:p>
      <w:pPr>
        <w:spacing w:after="0"/>
        <w:ind w:left="0"/>
        <w:jc w:val="left"/>
      </w:pPr>
      <w:r>
        <w:rPr>
          <w:rFonts w:ascii="Times New Roman"/>
          <w:b/>
          <w:i w:val="false"/>
          <w:color w:val="000000"/>
        </w:rPr>
        <w:t xml:space="preserve"> 
2. Суды бастапқы есепке алу тәртібі</w:t>
      </w:r>
    </w:p>
    <w:bookmarkEnd w:id="6"/>
    <w:bookmarkStart w:name="z14" w:id="7"/>
    <w:p>
      <w:pPr>
        <w:spacing w:after="0"/>
        <w:ind w:left="0"/>
        <w:jc w:val="both"/>
      </w:pPr>
      <w:r>
        <w:rPr>
          <w:rFonts w:ascii="Times New Roman"/>
          <w:b w:val="false"/>
          <w:i w:val="false"/>
          <w:color w:val="000000"/>
          <w:sz w:val="28"/>
        </w:rPr>
        <w:t>
      3. СБЕ-ні бастапқы су пайдаланушылар жүзеге асырады.</w:t>
      </w:r>
      <w:r>
        <w:br/>
      </w:r>
      <w:r>
        <w:rPr>
          <w:rFonts w:ascii="Times New Roman"/>
          <w:b w:val="false"/>
          <w:i w:val="false"/>
          <w:color w:val="000000"/>
          <w:sz w:val="28"/>
        </w:rPr>
        <w:t>
</w:t>
      </w:r>
      <w:r>
        <w:rPr>
          <w:rFonts w:ascii="Times New Roman"/>
          <w:b w:val="false"/>
          <w:i w:val="false"/>
          <w:color w:val="000000"/>
          <w:sz w:val="28"/>
        </w:rPr>
        <w:t>
      4. Бастапқы су пайдаланушылар СБЕ жүргізу үшін:</w:t>
      </w:r>
      <w:r>
        <w:br/>
      </w:r>
      <w:r>
        <w:rPr>
          <w:rFonts w:ascii="Times New Roman"/>
          <w:b w:val="false"/>
          <w:i w:val="false"/>
          <w:color w:val="000000"/>
          <w:sz w:val="28"/>
        </w:rPr>
        <w:t>
</w:t>
      </w:r>
      <w:r>
        <w:rPr>
          <w:rFonts w:ascii="Times New Roman"/>
          <w:b w:val="false"/>
          <w:i w:val="false"/>
          <w:color w:val="000000"/>
          <w:sz w:val="28"/>
        </w:rPr>
        <w:t>
      көмегімен су алу немесе ағызу жүзеге асырылатын суды өлшеу, жинау және ағызу орындарының нөмірін көрсете отырып, су шаруашылығы құрылыстары мен техникалық құрылғылардың, сондай-ақ осындай суларды қосалқы су пайдаланушыларға беруді есепке алу тораптарының орналасу схемасы жасалады;</w:t>
      </w:r>
      <w:r>
        <w:br/>
      </w:r>
      <w:r>
        <w:rPr>
          <w:rFonts w:ascii="Times New Roman"/>
          <w:b w:val="false"/>
          <w:i w:val="false"/>
          <w:color w:val="000000"/>
          <w:sz w:val="28"/>
        </w:rPr>
        <w:t>
</w:t>
      </w:r>
      <w:r>
        <w:rPr>
          <w:rFonts w:ascii="Times New Roman"/>
          <w:b w:val="false"/>
          <w:i w:val="false"/>
          <w:color w:val="000000"/>
          <w:sz w:val="28"/>
        </w:rPr>
        <w:t>
      СБЕ журналдарын жүргізеді.</w:t>
      </w:r>
      <w:r>
        <w:br/>
      </w:r>
      <w:r>
        <w:rPr>
          <w:rFonts w:ascii="Times New Roman"/>
          <w:b w:val="false"/>
          <w:i w:val="false"/>
          <w:color w:val="000000"/>
          <w:sz w:val="28"/>
        </w:rPr>
        <w:t>
</w:t>
      </w:r>
      <w:r>
        <w:rPr>
          <w:rFonts w:ascii="Times New Roman"/>
          <w:b w:val="false"/>
          <w:i w:val="false"/>
          <w:color w:val="000000"/>
          <w:sz w:val="28"/>
        </w:rPr>
        <w:t>
      5. Су шығыстарын өлшеу әр су тарту құрылыстарында және сарқынды суларды шығару орындарында жүргізіледі.</w:t>
      </w:r>
      <w:r>
        <w:br/>
      </w:r>
      <w:r>
        <w:rPr>
          <w:rFonts w:ascii="Times New Roman"/>
          <w:b w:val="false"/>
          <w:i w:val="false"/>
          <w:color w:val="000000"/>
          <w:sz w:val="28"/>
        </w:rPr>
        <w:t>
</w:t>
      </w:r>
      <w:r>
        <w:rPr>
          <w:rFonts w:ascii="Times New Roman"/>
          <w:b w:val="false"/>
          <w:i w:val="false"/>
          <w:color w:val="000000"/>
          <w:sz w:val="28"/>
        </w:rPr>
        <w:t>
      6. Ашық арынсыз суағарларда су шығыстарын өлшеу үшін стандартты суағызулар және науалар, сондай-ақ бірыңғай өлшемдерді қамтамасыз етудің мемлекеттік жүйесінің тізіліміне енгізілген өлшеу құралдары мен құрылғылары қолданылады.</w:t>
      </w:r>
      <w:r>
        <w:br/>
      </w:r>
      <w:r>
        <w:rPr>
          <w:rFonts w:ascii="Times New Roman"/>
          <w:b w:val="false"/>
          <w:i w:val="false"/>
          <w:color w:val="000000"/>
          <w:sz w:val="28"/>
        </w:rPr>
        <w:t>
</w:t>
      </w:r>
      <w:r>
        <w:rPr>
          <w:rFonts w:ascii="Times New Roman"/>
          <w:b w:val="false"/>
          <w:i w:val="false"/>
          <w:color w:val="000000"/>
          <w:sz w:val="28"/>
        </w:rPr>
        <w:t>
      Стандартты су ағызулар мен науалар орнатылған су шығыстары су шаруашылығы құрылыстардың түріне байланысты мына тәсілдермен:</w:t>
      </w:r>
      <w:r>
        <w:br/>
      </w:r>
      <w:r>
        <w:rPr>
          <w:rFonts w:ascii="Times New Roman"/>
          <w:b w:val="false"/>
          <w:i w:val="false"/>
          <w:color w:val="000000"/>
          <w:sz w:val="28"/>
        </w:rPr>
        <w:t>
</w:t>
      </w:r>
      <w:r>
        <w:rPr>
          <w:rFonts w:ascii="Times New Roman"/>
          <w:b w:val="false"/>
          <w:i w:val="false"/>
          <w:color w:val="000000"/>
          <w:sz w:val="28"/>
        </w:rPr>
        <w:t>
      деңгей өлшеуіш мөлшер қаданың және шығыстар кестесінің көрсеткіштері бойынша;</w:t>
      </w:r>
      <w:r>
        <w:br/>
      </w:r>
      <w:r>
        <w:rPr>
          <w:rFonts w:ascii="Times New Roman"/>
          <w:b w:val="false"/>
          <w:i w:val="false"/>
          <w:color w:val="000000"/>
          <w:sz w:val="28"/>
        </w:rPr>
        <w:t>
</w:t>
      </w:r>
      <w:r>
        <w:rPr>
          <w:rFonts w:ascii="Times New Roman"/>
          <w:b w:val="false"/>
          <w:i w:val="false"/>
          <w:color w:val="000000"/>
          <w:sz w:val="28"/>
        </w:rPr>
        <w:t>
      дәлдік тексеру су тартуды реттегіш және (немесе) ағызу құрылыстарының кестесі бойынша анықталады.</w:t>
      </w:r>
      <w:r>
        <w:br/>
      </w:r>
      <w:r>
        <w:rPr>
          <w:rFonts w:ascii="Times New Roman"/>
          <w:b w:val="false"/>
          <w:i w:val="false"/>
          <w:color w:val="000000"/>
          <w:sz w:val="28"/>
        </w:rPr>
        <w:t>
</w:t>
      </w:r>
      <w:r>
        <w:rPr>
          <w:rFonts w:ascii="Times New Roman"/>
          <w:b w:val="false"/>
          <w:i w:val="false"/>
          <w:color w:val="000000"/>
          <w:sz w:val="28"/>
        </w:rPr>
        <w:t>
      7. СБЕ нәтижелері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 бойынша журналдарда жазылады.</w:t>
      </w:r>
      <w:r>
        <w:br/>
      </w:r>
      <w:r>
        <w:rPr>
          <w:rFonts w:ascii="Times New Roman"/>
          <w:b w:val="false"/>
          <w:i w:val="false"/>
          <w:color w:val="000000"/>
          <w:sz w:val="28"/>
        </w:rPr>
        <w:t>
</w:t>
      </w:r>
      <w:r>
        <w:rPr>
          <w:rFonts w:ascii="Times New Roman"/>
          <w:b w:val="false"/>
          <w:i w:val="false"/>
          <w:color w:val="000000"/>
          <w:sz w:val="28"/>
        </w:rPr>
        <w:t>
      8. Су пайдаланушылар СБЕ жүргізу үшін журналды тігеді, парақтарын нөмірлейді және журналды жүргізу басталған күнін көрсетеді. Су пайдаланушылар журналды қолымен және мөрімен растайды.</w:t>
      </w:r>
      <w:r>
        <w:br/>
      </w:r>
      <w:r>
        <w:rPr>
          <w:rFonts w:ascii="Times New Roman"/>
          <w:b w:val="false"/>
          <w:i w:val="false"/>
          <w:color w:val="000000"/>
          <w:sz w:val="28"/>
        </w:rPr>
        <w:t>
</w:t>
      </w:r>
      <w:r>
        <w:rPr>
          <w:rFonts w:ascii="Times New Roman"/>
          <w:b w:val="false"/>
          <w:i w:val="false"/>
          <w:color w:val="000000"/>
          <w:sz w:val="28"/>
        </w:rPr>
        <w:t>
      9. СБЕ нәтижесінде алынған мәліметтер тоқсан сайын, есепті тоқсаннан кейінгі айдың 10 күніне дейін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қағаз немесе электронды (Excel форматында) тасымалдағыштарда бассейндік су шаруашылығы басқармасына ұсынылады.</w:t>
      </w:r>
      <w:r>
        <w:br/>
      </w:r>
      <w:r>
        <w:rPr>
          <w:rFonts w:ascii="Times New Roman"/>
          <w:b w:val="false"/>
          <w:i w:val="false"/>
          <w:color w:val="000000"/>
          <w:sz w:val="28"/>
        </w:rPr>
        <w:t>
</w:t>
      </w:r>
      <w:r>
        <w:rPr>
          <w:rFonts w:ascii="Times New Roman"/>
          <w:b w:val="false"/>
          <w:i w:val="false"/>
          <w:color w:val="000000"/>
          <w:sz w:val="28"/>
        </w:rPr>
        <w:t>
      10. Өлшеу құралдарын және өлшеу құрылғыларын таңдау өлшеу құралдарын орналастыратын үй-жайлардың болу есебімен, судың ең төменгі және ең жоғарғы пайдалану шығыстарымен және олардың ауытқу кестелерімен, шығыс өлшегіштер орнатылатын су құбырларындағы артық қысыммен немесе вакууммен, сорғы агрегаттарының түрлерімен (сорғы станцияларына арналған), сарқынды сұйықтықтың құрамымен, судың ластану деңгейімен және температурасымен анықталады.</w:t>
      </w:r>
      <w:r>
        <w:br/>
      </w:r>
      <w:r>
        <w:rPr>
          <w:rFonts w:ascii="Times New Roman"/>
          <w:b w:val="false"/>
          <w:i w:val="false"/>
          <w:color w:val="000000"/>
          <w:sz w:val="28"/>
        </w:rPr>
        <w:t>
</w:t>
      </w:r>
      <w:r>
        <w:rPr>
          <w:rFonts w:ascii="Times New Roman"/>
          <w:b w:val="false"/>
          <w:i w:val="false"/>
          <w:color w:val="000000"/>
          <w:sz w:val="28"/>
        </w:rPr>
        <w:t>
      11. Су тарту (ағызу) құрылысының өлшеу құралы істен шыққан жағдайда су есебі соңғы көрсеткіштен ақаусыз өлшеу құралы орнатылған күнге дейін соңғы күнтізбелік он күнге орташа тәуліктік шығыстар бойынша жүргізіледі.</w:t>
      </w:r>
    </w:p>
    <w:bookmarkEnd w:id="7"/>
    <w:bookmarkStart w:name="z28" w:id="8"/>
    <w:p>
      <w:pPr>
        <w:spacing w:after="0"/>
        <w:ind w:left="0"/>
        <w:jc w:val="both"/>
      </w:pPr>
      <w:r>
        <w:rPr>
          <w:rFonts w:ascii="Times New Roman"/>
          <w:b w:val="false"/>
          <w:i w:val="false"/>
          <w:color w:val="000000"/>
          <w:sz w:val="28"/>
        </w:rPr>
        <w:t>
Судың бастапқы есебінің</w:t>
      </w:r>
      <w:r>
        <w:br/>
      </w:r>
      <w:r>
        <w:rPr>
          <w:rFonts w:ascii="Times New Roman"/>
          <w:b w:val="false"/>
          <w:i w:val="false"/>
          <w:color w:val="000000"/>
          <w:sz w:val="28"/>
        </w:rPr>
        <w:t>
қағидаларына 1-қосымша</w:t>
      </w:r>
    </w:p>
    <w:bookmarkEnd w:id="8"/>
    <w:bookmarkStart w:name="z29" w:id="9"/>
    <w:p>
      <w:pPr>
        <w:spacing w:after="0"/>
        <w:ind w:left="0"/>
        <w:jc w:val="left"/>
      </w:pPr>
      <w:r>
        <w:rPr>
          <w:rFonts w:ascii="Times New Roman"/>
          <w:b/>
          <w:i w:val="false"/>
          <w:color w:val="000000"/>
        </w:rPr>
        <w:t xml:space="preserve"> 
20___ жылғы_________тоқсандағы</w:t>
      </w:r>
      <w:r>
        <w:br/>
      </w:r>
      <w:r>
        <w:rPr>
          <w:rFonts w:ascii="Times New Roman"/>
          <w:b/>
          <w:i w:val="false"/>
          <w:color w:val="000000"/>
        </w:rPr>
        <w:t>
судың бастапқы есебін жүргізу нәтижесінде алынған мәліметтер</w:t>
      </w:r>
    </w:p>
    <w:bookmarkEnd w:id="9"/>
    <w:p>
      <w:pPr>
        <w:spacing w:after="0"/>
        <w:ind w:left="0"/>
        <w:jc w:val="both"/>
      </w:pPr>
      <w:r>
        <w:rPr>
          <w:rFonts w:ascii="Times New Roman"/>
          <w:b w:val="false"/>
          <w:i w:val="false"/>
          <w:color w:val="000000"/>
          <w:sz w:val="28"/>
        </w:rPr>
        <w:t>      Су пайдаланушының атауы__________________________________</w:t>
      </w:r>
      <w:r>
        <w:br/>
      </w:r>
      <w:r>
        <w:rPr>
          <w:rFonts w:ascii="Times New Roman"/>
          <w:b w:val="false"/>
          <w:i w:val="false"/>
          <w:color w:val="000000"/>
          <w:sz w:val="28"/>
        </w:rPr>
        <w:t>
      Заңды тұлғаның мекенжайы ________________________________</w:t>
      </w:r>
      <w:r>
        <w:br/>
      </w:r>
      <w:r>
        <w:rPr>
          <w:rFonts w:ascii="Times New Roman"/>
          <w:b w:val="false"/>
          <w:i w:val="false"/>
          <w:color w:val="000000"/>
          <w:sz w:val="28"/>
        </w:rPr>
        <w:t>
      СТН* БСН (ЖСН)___________________________________________</w:t>
      </w:r>
      <w:r>
        <w:br/>
      </w:r>
      <w:r>
        <w:rPr>
          <w:rFonts w:ascii="Times New Roman"/>
          <w:b w:val="false"/>
          <w:i w:val="false"/>
          <w:color w:val="000000"/>
          <w:sz w:val="28"/>
        </w:rPr>
        <w:t>
      Су ресурстарын жинауға (алуға) құқық белгіленген құжаттың</w:t>
      </w:r>
      <w:r>
        <w:br/>
      </w:r>
      <w:r>
        <w:rPr>
          <w:rFonts w:ascii="Times New Roman"/>
          <w:b w:val="false"/>
          <w:i w:val="false"/>
          <w:color w:val="000000"/>
          <w:sz w:val="28"/>
        </w:rPr>
        <w:t>
      деректемелері____________________________________________</w:t>
      </w:r>
      <w:r>
        <w:br/>
      </w:r>
      <w:r>
        <w:rPr>
          <w:rFonts w:ascii="Times New Roman"/>
          <w:b w:val="false"/>
          <w:i w:val="false"/>
          <w:color w:val="000000"/>
          <w:sz w:val="28"/>
        </w:rPr>
        <w:t>
      Су есептеуіш аспабының маркасы___________________________</w:t>
      </w:r>
      <w:r>
        <w:br/>
      </w:r>
      <w:r>
        <w:rPr>
          <w:rFonts w:ascii="Times New Roman"/>
          <w:b w:val="false"/>
          <w:i w:val="false"/>
          <w:color w:val="000000"/>
          <w:sz w:val="28"/>
        </w:rPr>
        <w:t>
      Су есебі аспаптарын соңғы тексеру күні___________________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508"/>
        <w:gridCol w:w="665"/>
        <w:gridCol w:w="469"/>
        <w:gridCol w:w="489"/>
        <w:gridCol w:w="469"/>
        <w:gridCol w:w="430"/>
        <w:gridCol w:w="1097"/>
        <w:gridCol w:w="1137"/>
        <w:gridCol w:w="845"/>
        <w:gridCol w:w="432"/>
        <w:gridCol w:w="491"/>
        <w:gridCol w:w="452"/>
        <w:gridCol w:w="963"/>
        <w:gridCol w:w="983"/>
        <w:gridCol w:w="688"/>
        <w:gridCol w:w="629"/>
        <w:gridCol w:w="452"/>
        <w:gridCol w:w="511"/>
        <w:gridCol w:w="55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объектісінің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жинағыштың координаттары</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жинағыштың нөмірі</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жинағыштың лимиті, мың м</w:t>
            </w:r>
            <w:r>
              <w:rPr>
                <w:rFonts w:ascii="Times New Roman"/>
                <w:b w:val="false"/>
                <w:i w:val="false"/>
                <w:color w:val="000000"/>
                <w:vertAlign w:val="superscript"/>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тоқсандағы су жинағыштың нақты көлемі, мың м</w:t>
            </w:r>
            <w:r>
              <w:rPr>
                <w:rFonts w:ascii="Times New Roman"/>
                <w:b w:val="false"/>
                <w:i w:val="false"/>
                <w:color w:val="000000"/>
                <w:vertAlign w:val="superscript"/>
              </w:rPr>
              <w:t>3</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су пайдаланушыларға су беруді есептеу торабының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су пайдаланушыларға 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Ысырап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енділігіне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ұзақтығына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жылға</w:t>
            </w:r>
          </w:p>
        </w:tc>
        <w:tc>
          <w:tcPr>
            <w:tcW w:w="0" w:type="auto"/>
            <w:vMerge/>
            <w:tcBorders>
              <w:top w:val="nil"/>
              <w:left w:val="single" w:color="cfcfcf" w:sz="5"/>
              <w:bottom w:val="single" w:color="cfcfcf" w:sz="5"/>
              <w:right w:val="single" w:color="cfcfcf" w:sz="5"/>
            </w:tcBorders>
          </w:tcP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ішінде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нормативтен тыс</w:t>
            </w:r>
          </w:p>
        </w:tc>
      </w:tr>
      <w:tr>
        <w:trPr>
          <w:trHeight w:val="30" w:hRule="atLeast"/>
        </w:trPr>
        <w:tc>
          <w:tcPr>
            <w:tcW w:w="0" w:type="auto"/>
            <w:vMerge/>
            <w:tcBorders>
              <w:top w:val="nil"/>
              <w:left w:val="single" w:color="cfcfcf" w:sz="5"/>
              <w:bottom w:val="single" w:color="cfcfcf" w:sz="5"/>
              <w:right w:val="single" w:color="cfcfcf" w:sz="5"/>
            </w:tcBorders>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град</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град</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СТН 2012 жылы 1 қаңтарға дейін көрсетіледі, 2012 жылы 1 қаңтардан БСН (ЖСН) көрсетіледі.</w:t>
      </w:r>
    </w:p>
    <w:p>
      <w:pPr>
        <w:spacing w:after="0"/>
        <w:ind w:left="0"/>
        <w:jc w:val="both"/>
      </w:pPr>
      <w:r>
        <w:rPr>
          <w:rFonts w:ascii="Times New Roman"/>
          <w:b w:val="false"/>
          <w:i w:val="false"/>
          <w:color w:val="000000"/>
          <w:sz w:val="28"/>
        </w:rPr>
        <w:t>      Су пайдалануға жауапты тұлға тексерді:</w:t>
      </w:r>
      <w:r>
        <w:br/>
      </w:r>
      <w:r>
        <w:rPr>
          <w:rFonts w:ascii="Times New Roman"/>
          <w:b w:val="false"/>
          <w:i w:val="false"/>
          <w:color w:val="000000"/>
          <w:sz w:val="28"/>
        </w:rPr>
        <w:t>
      _________   _________   ___________</w:t>
      </w:r>
      <w:r>
        <w:br/>
      </w:r>
      <w:r>
        <w:rPr>
          <w:rFonts w:ascii="Times New Roman"/>
          <w:b w:val="false"/>
          <w:i w:val="false"/>
          <w:color w:val="000000"/>
          <w:sz w:val="28"/>
        </w:rPr>
        <w:t>
      </w:t>
      </w:r>
      <w:r>
        <w:rPr>
          <w:rFonts w:ascii="Times New Roman"/>
          <w:b w:val="false"/>
          <w:i w:val="false"/>
          <w:color w:val="000000"/>
          <w:sz w:val="28"/>
        </w:rPr>
        <w:t>(лауазымы)        (қолы)        (аты-жөні)</w:t>
      </w:r>
    </w:p>
    <w:p>
      <w:pPr>
        <w:spacing w:after="0"/>
        <w:ind w:left="0"/>
        <w:jc w:val="both"/>
      </w:pPr>
      <w:r>
        <w:rPr>
          <w:rFonts w:ascii="Times New Roman"/>
          <w:b w:val="false"/>
          <w:i w:val="false"/>
          <w:color w:val="000000"/>
          <w:sz w:val="28"/>
        </w:rPr>
        <w:t>      20___ж. «___»_________</w:t>
      </w:r>
      <w:r>
        <w:br/>
      </w:r>
      <w:r>
        <w:rPr>
          <w:rFonts w:ascii="Times New Roman"/>
          <w:b w:val="false"/>
          <w:i w:val="false"/>
          <w:color w:val="000000"/>
          <w:sz w:val="28"/>
        </w:rPr>
        <w:t>
                     М.О.</w:t>
      </w:r>
    </w:p>
    <w:bookmarkStart w:name="z30" w:id="10"/>
    <w:p>
      <w:pPr>
        <w:spacing w:after="0"/>
        <w:ind w:left="0"/>
        <w:jc w:val="both"/>
      </w:pPr>
      <w:r>
        <w:rPr>
          <w:rFonts w:ascii="Times New Roman"/>
          <w:b w:val="false"/>
          <w:i w:val="false"/>
          <w:color w:val="000000"/>
          <w:sz w:val="28"/>
        </w:rPr>
        <w:t>
Судың бастапқы есебінің</w:t>
      </w:r>
      <w:r>
        <w:br/>
      </w:r>
      <w:r>
        <w:rPr>
          <w:rFonts w:ascii="Times New Roman"/>
          <w:b w:val="false"/>
          <w:i w:val="false"/>
          <w:color w:val="000000"/>
          <w:sz w:val="28"/>
        </w:rPr>
        <w:t xml:space="preserve">
қағидаларына 2-қосымша </w:t>
      </w:r>
    </w:p>
    <w:bookmarkEnd w:id="10"/>
    <w:bookmarkStart w:name="z31" w:id="11"/>
    <w:p>
      <w:pPr>
        <w:spacing w:after="0"/>
        <w:ind w:left="0"/>
        <w:jc w:val="left"/>
      </w:pPr>
      <w:r>
        <w:rPr>
          <w:rFonts w:ascii="Times New Roman"/>
          <w:b/>
          <w:i w:val="false"/>
          <w:color w:val="000000"/>
        </w:rPr>
        <w:t xml:space="preserve"> 
Су тұтынуды (су бұруды) су өлшеу аспаптарымен және құрылғылармен есепке алу журналы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1386"/>
        <w:gridCol w:w="1189"/>
        <w:gridCol w:w="1339"/>
        <w:gridCol w:w="1459"/>
        <w:gridCol w:w="1171"/>
        <w:gridCol w:w="1835"/>
        <w:gridCol w:w="1621"/>
        <w:gridCol w:w="1568"/>
      </w:tblGrid>
      <w:tr>
        <w:trPr>
          <w:trHeight w:val="30" w:hRule="atLeast"/>
        </w:trPr>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Шығысты өлшеу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өлшегіштің (аспаптың) көрсеткіштері</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өлшегіштің жұмыс уақыты, тәулік</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 түзетудің немесе дәлдік есептің коэффициенті</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жинағыштың көлемі, м</w:t>
            </w:r>
            <w:r>
              <w:rPr>
                <w:rFonts w:ascii="Times New Roman"/>
                <w:b w:val="false"/>
                <w:i w:val="false"/>
                <w:color w:val="000000"/>
                <w:vertAlign w:val="superscript"/>
              </w:rPr>
              <w:t>3</w:t>
            </w:r>
            <w:r>
              <w:rPr>
                <w:rFonts w:ascii="Times New Roman"/>
                <w:b w:val="false"/>
                <w:i w:val="false"/>
                <w:color w:val="000000"/>
                <w:sz w:val="20"/>
              </w:rPr>
              <w:t>/тәул., (4б. х 6б.)</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алуды жүзеге асыратын тұлғаның аты-жөні</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кезіндегі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айырмасы (2-б. мен 3-б. арасында)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айдағы жиыны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өспелі жиыны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Су пайдалануға жауапты тұлға тексерді:</w:t>
      </w:r>
      <w:r>
        <w:br/>
      </w:r>
      <w:r>
        <w:rPr>
          <w:rFonts w:ascii="Times New Roman"/>
          <w:b w:val="false"/>
          <w:i w:val="false"/>
          <w:color w:val="000000"/>
          <w:sz w:val="28"/>
        </w:rPr>
        <w:t>
      __________   ___________   ____________</w:t>
      </w:r>
      <w:r>
        <w:br/>
      </w: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20___ж. «___»_________</w:t>
      </w:r>
      <w:r>
        <w:br/>
      </w:r>
      <w:r>
        <w:rPr>
          <w:rFonts w:ascii="Times New Roman"/>
          <w:b w:val="false"/>
          <w:i w:val="false"/>
          <w:color w:val="000000"/>
          <w:sz w:val="28"/>
        </w:rPr>
        <w:t>
                     М.О.</w:t>
      </w:r>
    </w:p>
    <w:bookmarkStart w:name="z32" w:id="12"/>
    <w:p>
      <w:pPr>
        <w:spacing w:after="0"/>
        <w:ind w:left="0"/>
        <w:jc w:val="both"/>
      </w:pPr>
      <w:r>
        <w:rPr>
          <w:rFonts w:ascii="Times New Roman"/>
          <w:b w:val="false"/>
          <w:i w:val="false"/>
          <w:color w:val="000000"/>
          <w:sz w:val="28"/>
        </w:rPr>
        <w:t>
Судың бастапқы есебінің</w:t>
      </w:r>
      <w:r>
        <w:br/>
      </w:r>
      <w:r>
        <w:rPr>
          <w:rFonts w:ascii="Times New Roman"/>
          <w:b w:val="false"/>
          <w:i w:val="false"/>
          <w:color w:val="000000"/>
          <w:sz w:val="28"/>
        </w:rPr>
        <w:t xml:space="preserve">
қағидаларына 3-қосымша </w:t>
      </w:r>
    </w:p>
    <w:bookmarkEnd w:id="12"/>
    <w:bookmarkStart w:name="z33" w:id="13"/>
    <w:p>
      <w:pPr>
        <w:spacing w:after="0"/>
        <w:ind w:left="0"/>
        <w:jc w:val="left"/>
      </w:pPr>
      <w:r>
        <w:rPr>
          <w:rFonts w:ascii="Times New Roman"/>
          <w:b/>
          <w:i w:val="false"/>
          <w:color w:val="000000"/>
        </w:rPr>
        <w:t xml:space="preserve"> 
Ағызылатын сарқынды (сорғытылған) сулардың сапасын есепке алу журналы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853"/>
        <w:gridCol w:w="1873"/>
        <w:gridCol w:w="2013"/>
        <w:gridCol w:w="2273"/>
        <w:gridCol w:w="2773"/>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Ингредиент атауы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Ингредиенттің шоғырлануы, мг/дм</w:t>
            </w:r>
            <w:r>
              <w:rPr>
                <w:rFonts w:ascii="Times New Roman"/>
                <w:b w:val="false"/>
                <w:i w:val="false"/>
                <w:color w:val="000000"/>
                <w:vertAlign w:val="superscript"/>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Сарқынды (сорғытылған) сулардың шығысы, тәулігіне м</w:t>
            </w:r>
            <w:r>
              <w:rPr>
                <w:rFonts w:ascii="Times New Roman"/>
                <w:b w:val="false"/>
                <w:i w:val="false"/>
                <w:color w:val="000000"/>
                <w:vertAlign w:val="superscript"/>
              </w:rPr>
              <w:t>3</w:t>
            </w:r>
            <w:r>
              <w:rPr>
                <w:rFonts w:ascii="Times New Roman"/>
                <w:b w:val="false"/>
                <w:i w:val="false"/>
                <w:color w:val="000000"/>
                <w:sz w:val="20"/>
              </w:rPr>
              <w:t>/мың</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Ағызылатын ингредиенттің мөлшері, кг</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Талдауды жүзеге асыратын тұлғаның қолы</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Су пайдалануға жауапты тұлға тексерді:</w:t>
      </w:r>
      <w:r>
        <w:br/>
      </w:r>
      <w:r>
        <w:rPr>
          <w:rFonts w:ascii="Times New Roman"/>
          <w:b w:val="false"/>
          <w:i w:val="false"/>
          <w:color w:val="000000"/>
          <w:sz w:val="28"/>
        </w:rPr>
        <w:t>
      __________   ___________   ____________</w:t>
      </w:r>
      <w:r>
        <w:br/>
      </w:r>
      <w:r>
        <w:rPr>
          <w:rFonts w:ascii="Times New Roman"/>
          <w:b w:val="false"/>
          <w:i w:val="false"/>
          <w:color w:val="000000"/>
          <w:sz w:val="28"/>
        </w:rPr>
        <w:t>
      (лауазымы)      (қолы)      (аты-жөні)</w:t>
      </w:r>
    </w:p>
    <w:p>
      <w:pPr>
        <w:spacing w:after="0"/>
        <w:ind w:left="0"/>
        <w:jc w:val="both"/>
      </w:pPr>
      <w:r>
        <w:rPr>
          <w:rFonts w:ascii="Times New Roman"/>
          <w:b w:val="false"/>
          <w:i w:val="false"/>
          <w:color w:val="000000"/>
          <w:sz w:val="28"/>
        </w:rPr>
        <w:t>      20___ж.«___»_________</w:t>
      </w:r>
      <w:r>
        <w:br/>
      </w: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