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50fe" w14:textId="5615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аумақтық-кеңістікте дамытудың 2020 жылға дейінгі болжамды схемасын іске асыру жөніндегі 2012 - 2014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29 қарашадағы № 1389 Қаулысы</w:t>
      </w:r>
    </w:p>
    <w:p>
      <w:pPr>
        <w:spacing w:after="0"/>
        <w:ind w:left="0"/>
        <w:jc w:val="both"/>
      </w:pPr>
      <w:bookmarkStart w:name="z1" w:id="0"/>
      <w:r>
        <w:rPr>
          <w:rFonts w:ascii="Times New Roman"/>
          <w:b w:val="false"/>
          <w:i w:val="false"/>
          <w:color w:val="000000"/>
          <w:sz w:val="28"/>
        </w:rPr>
        <w:t>
       «Елді аумақтық-кеңістікте дамытудың 2020 жылға дейінгі болжамды схемасын бекіту туралы» Қазақстан Республикасы Президентінің 2011 жылғы 21 шілдедегі № 118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Елді аумақтық-кеңістікте дамытудың 2020 жылға дейінгі болжамды схемасын іске асыру жөніндегі 2012 - 2014 жылдарға арналған іс-шаралар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 Жоспардың орындалуын уйлестіруді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17.04.2014 </w:t>
      </w:r>
      <w:r>
        <w:rPr>
          <w:rFonts w:ascii="Times New Roman"/>
          <w:b w:val="false"/>
          <w:i w:val="false"/>
          <w:color w:val="000000"/>
          <w:sz w:val="28"/>
        </w:rPr>
        <w:t>№ 364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Жоспарда көзделген іс-шаралардың іске асырылуын қамтамасыз етсін және жыл сайын 15 қаңтарға және 15 шілдеге Қазақстан Республикасы Өңірлік даму министрлігіне оның орындалу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17.04.2014 </w:t>
      </w:r>
      <w:r>
        <w:rPr>
          <w:rFonts w:ascii="Times New Roman"/>
          <w:b w:val="false"/>
          <w:i w:val="false"/>
          <w:color w:val="000000"/>
          <w:sz w:val="28"/>
        </w:rPr>
        <w:t>№ 364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Өңірлік даму министрлігі жыл сайын 25 қаңтарға және 25 шілдеге Қазақстан Республикасының Үкіметіне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17.04.2014 </w:t>
      </w:r>
      <w:r>
        <w:rPr>
          <w:rFonts w:ascii="Times New Roman"/>
          <w:b w:val="false"/>
          <w:i w:val="false"/>
          <w:color w:val="000000"/>
          <w:sz w:val="28"/>
        </w:rPr>
        <w:t>№ 364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2015 жылға дейінгі аумақтық даму стратегиясын іске асыру жөніндегі 2009 - 2012 жылдарға арналған іс-шаралар жоспарын бекіту туралы» Қазақстан Республикасы Үкіметінің 2009 жылғы 29 қаңтардағы № 80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2009 жылғы 10 қарашадағы № 1803 қаулысымен (Қазақстан Республикасының ПҮАЖ-ы, 2009 ж., № 55, 466-құжат)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Премьер-Министрінің бірінші орынбасары Б.Ә. Сағынтаевқа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17.04.2014 </w:t>
      </w:r>
      <w:r>
        <w:rPr>
          <w:rFonts w:ascii="Times New Roman"/>
          <w:b w:val="false"/>
          <w:i w:val="false"/>
          <w:color w:val="000000"/>
          <w:sz w:val="28"/>
        </w:rPr>
        <w:t>№ 364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Pecпубликасының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қарашадағы </w:t>
      </w:r>
      <w:r>
        <w:br/>
      </w:r>
      <w:r>
        <w:rPr>
          <w:rFonts w:ascii="Times New Roman"/>
          <w:b w:val="false"/>
          <w:i w:val="false"/>
          <w:color w:val="000000"/>
          <w:sz w:val="28"/>
        </w:rPr>
        <w:t xml:space="preserve">
№ 1389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Елді аумақтық-кеңістікте дамытудың 2020 жылға дейінгі</w:t>
      </w:r>
      <w:r>
        <w:br/>
      </w:r>
      <w:r>
        <w:rPr>
          <w:rFonts w:ascii="Times New Roman"/>
          <w:b/>
          <w:i w:val="false"/>
          <w:color w:val="000000"/>
        </w:rPr>
        <w:t>
болжамды схемасын іске асыру жөніндегі 2012-2014 жылдарға</w:t>
      </w:r>
      <w:r>
        <w:br/>
      </w:r>
      <w:r>
        <w:rPr>
          <w:rFonts w:ascii="Times New Roman"/>
          <w:b/>
          <w:i w:val="false"/>
          <w:color w:val="000000"/>
        </w:rPr>
        <w:t>
арналған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17.04.2014 </w:t>
      </w:r>
      <w:r>
        <w:rPr>
          <w:rFonts w:ascii="Times New Roman"/>
          <w:b w:val="false"/>
          <w:i w:val="false"/>
          <w:color w:val="ff0000"/>
          <w:sz w:val="28"/>
        </w:rPr>
        <w:t>№ 364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149"/>
        <w:gridCol w:w="2275"/>
        <w:gridCol w:w="2397"/>
        <w:gridCol w:w="1443"/>
        <w:gridCol w:w="1669"/>
        <w:gridCol w:w="1441"/>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жауаптылар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мерзімі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Әдіснамалық тәсілдер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мемлекеттік органдарда Қазақстан Республикасы Президентінің 2011 жылғы 21 шілдедегі № 118 </w:t>
            </w:r>
            <w:r>
              <w:rPr>
                <w:rFonts w:ascii="Times New Roman"/>
                <w:b w:val="false"/>
                <w:i w:val="false"/>
                <w:color w:val="000000"/>
                <w:sz w:val="20"/>
              </w:rPr>
              <w:t>Жарлығының</w:t>
            </w:r>
            <w:r>
              <w:rPr>
                <w:rFonts w:ascii="Times New Roman"/>
                <w:b w:val="false"/>
                <w:i w:val="false"/>
                <w:color w:val="000000"/>
                <w:sz w:val="20"/>
              </w:rPr>
              <w:t xml:space="preserve"> негізгі ережелерін түсіндіру бойынша семинарлар өткізу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Елді аумақтық-кеңістікте дамытудың 2020 жылға дейінгі болжамды схемасының негізгі ережелері бойынша материалдарды (мақалалар, сұхбаттар, баяндамалар және тағы басқалар) жариялау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облыстардың, Астана және Алматы қалаларының әкімдері, «ЭЗИ» АҚ (келісім бойынша)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Нормативтік құқықтық базаны жетілдіру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 Астана және Алматы қалаларын 2015 жылға дейінгі дамыту бағдарламаларына орталықтары Ақтөбе, Алматы, Астана және Шымкент қалаларында орналасқан агломерацияларды, сондай-ақ елдің басқа қалаларының айналасында екінші деңгейдегі агломерациялық белдеулерді құру бойынша өзгерістер мен толықтырулар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әкімдері, ККМ, АШМ, ҚОСРМ, ДСМ, БҒМ, Еңбекмині, Мәдениетмині, ЭБЖМ, ТЖМ, МГМ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схемасының негізгі ережелерін әзірлеу және бекіту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ИЖТМ, ККМ, АШМ, Қоршағанортамині, ДСМ, БҒМ, Еңбекмині, БАМ, ММ, ТСМ, Қаржымині, ЖРБА, ТЖМ, МГМ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-1 000 млн. теңге*</w:t>
            </w:r>
            <w:r>
              <w:br/>
            </w:r>
            <w:r>
              <w:rPr>
                <w:rFonts w:ascii="Times New Roman"/>
                <w:b w:val="false"/>
                <w:i w:val="false"/>
                <w:color w:val="000000"/>
                <w:sz w:val="20"/>
              </w:rPr>
              <w:t>
</w:t>
            </w:r>
            <w:r>
              <w:rPr>
                <w:rFonts w:ascii="Times New Roman"/>
                <w:b w:val="false"/>
                <w:i w:val="false"/>
                <w:color w:val="000000"/>
                <w:sz w:val="20"/>
              </w:rPr>
              <w:t>2013 жыл- 1 000 млн.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 дамыту бағдарламаларына экономикасы моношикізатты қалалардың кешенді дамуына бағытталған, жаңа өндірістерді индустриаландыру және дамыту арқылы әртараптандыру стратегиясын көздейтін өзгерістер мен толықтырулар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 МГМ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жылдардың 2-тоқсаны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 даму бағдарламаларына тірек (агрокенттер) ретінде айқындалған ауылдық елді мекендердің өндірістік салаларын дамыту бойынша өзгерістер мен толықтырулар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трансферттерді есептеу әдістемесін бекіту туралы» Қазақстан Республикасы Үкіметінің 2010 жылғы 2 ақпандағы № 54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ДСМ, MM, БҒМ, АШМ, ККМ, Еңбекмині, ҚТКШІА,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аумақтық-кеңістікте дамытуды ескере отырып, өңірлердің дамуына республикалық бюджеттен бөлінетін нысаналы трансферттерді бөлу бойынша ұсыныстар әзірлеу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ДСМ, ИЖТМ, БҒМ, MM, АШМ, ККМ, Еңбекмині, ҚТКШІА,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негізгі әлеуметтік қызметтермен қамтамасыз етілуінің бірыңғай стандарттарын кезең-кезеңмен енгізу бойынша ұсыныстар әзірлеу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ДСМ, MM, БҒМ, Еңбекмині, «ЭЗИ» АҚ (келісім бойынша)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Практикалық шаралар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түгендеу өткізгеннен кейін экономикалық айналымға өңірлердегі бар пайдалы қазбалар мен өзге де пайдаланбай келген активтерді тарту бойынша шаралар қабылдау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түгендеу өткізгеннен кейін экономикалық айналымға өңірлердегі бар ауыл шаруашылығы жерлерін (егістіктер, жайылымдар, шабындықтар, көпжылдық екпелер, шоғырлар) қатыстыру бойынша шаралар қабылдау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 шығыстарының бағыттары бойынша басқарушылық шешімдер қабылдай отырып, Қазақстан Республикасы қалаларының, аудандарының және ауылдық елді мекендерінің әлеуметтік-экономикалық дамуын және олардың одан әрі даму перспективаларын зерттеуді жалғастырудың орындылығы туралы ұсыныстар әзірлеу (2011 жылдың осындай жұмыстарының нәтижелері бойынша)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зерттеулер тақырыптарын қарау мәселелері жөніндегі комиссияға ұсыныстар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 облыстардың әкімдері, «ЭЗИ» АҚ (келісім бойынша)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аумақтарын, оның ішінде Бірыңғай экономикалық кеңістік пен Кеден одағының жұмыс істеуін есепке алып, перспективалы дамыту бойынша ұсыныстар әзірлеу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ДСМ, MM, БҒМ, ККМ, облыстардың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Айналымға қолда бар (оның ішінде қаржылық) резервтерді және пайдаланылмай келген шаруашылық активтерді (тұрып қалған өндірістерді, айналымнан шығып қалып, мақсатына сай пайдаланылмай келген ауыл шаруашылығы алқаптарын және тағы басқаларды) тарту арқылы өңірлердің экономикаларын, оның ішінде әлеуметтік-кәсіпкерлік корпорациялардың белсенді қатысуы есебінен әртараптандыруды қамтамасыз ету бойынша ұсыныстар әзірлеу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 АШМ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аумақтар мен елді мекендердің (Арал маңы, бұрынғы Семей ядролық сынақ полигоны, Маңғыстау облысының Жаңаөзен қаласы, Қарағанды облысының Приозерск қаласы және тағы басқалар) проблемаларын шешу бойынша шаралар қабылдау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 ДСМ, БҒМ, ККМ, Еңбекмині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аумақтық-кеңістікте дамытудың 2020 жылға дейінгі болжамды схемасында анықталған талаптарға сәйкес әлеуеті жоғары ауылдар (селолар) арасынан тірек ауылдық елді мекендердің тізбесін бекіту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бұйрығы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облыстардың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экономикалық тиімділік аспектілерін, балама маршруттардың бағыттарын ескере отырып, «Жезқазған-Бейнеу» (988км) темір жолын салу бойынша ұсыныстар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Ақтөбе, Қарағанды, Қостанай, Қызылорда, Маңғыстау облыстарының әкімдері «Самұрық- Қазына» ҰӘҚ» АҚ (келісім бойынша)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 өңірлердің индустриялық-инновациялық инфрақұрылымын (арнайы экономикалық және индустриялық аймақтар, технологиялық парктер, бизнес-инкубаторлар) құруды және дамытуды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шеңберінде**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үрдістерді және елді мекендердің перспективасын талдауды ескере отырып, білім беру, денсаулық сақтау, мәдениет және халықты әлеуметтік қорғау объектілерін (қазіргі және перспективадағы) орналастырудың картасын қалыптастыруды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ДСМ, MM, БҒМ,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және оның өңірлері аумағындағы маусымдық су басуға және су тасқынына, селге, сырғыма мен қар көшкініне, өртке, жер сілкінісіне, төтенше жағдайлардың медициналық-санитарлық салдарын қарсы іс-қимыл жасау инфрақұрылымын дамыту арқылы техногендік авариялар, апаттар мен дүлей апаттардан болатын тәуекелдер мен шығындарды азайту үшін жағдайды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облыстардың, Астана және Алматы қалаларының әкімдері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шеңберінде**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және жергілікті</w:t>
            </w:r>
            <w:r>
              <w:br/>
            </w:r>
            <w:r>
              <w:rPr>
                <w:rFonts w:ascii="Times New Roman"/>
                <w:b w:val="false"/>
                <w:i w:val="false"/>
                <w:color w:val="000000"/>
                <w:sz w:val="20"/>
              </w:rPr>
              <w:t>
</w:t>
            </w:r>
            <w:r>
              <w:rPr>
                <w:rFonts w:ascii="Times New Roman"/>
                <w:b w:val="false"/>
                <w:i w:val="false"/>
                <w:color w:val="000000"/>
                <w:sz w:val="20"/>
              </w:rPr>
              <w:t>бюджеттер</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3613"/>
        <w:gridCol w:w="361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2012 - 2014 жылдарға арналған іс-шаралар жоспары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Республикалық бюджет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Республикалық бюджет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Республикалық бюджет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*2012 жылға арналған іс-шараларды қаржыландыру көлемі 2012 - 2014 жылдарға арналған республикалық және жергілікті бюджеттерді нақтылаған кезде түзетілетін болады;</w:t>
      </w:r>
      <w:r>
        <w:br/>
      </w:r>
      <w:r>
        <w:rPr>
          <w:rFonts w:ascii="Times New Roman"/>
          <w:b w:val="false"/>
          <w:i w:val="false"/>
          <w:color w:val="000000"/>
          <w:sz w:val="28"/>
        </w:rPr>
        <w:t>
      **қаржы көлемі Қазақстан Республикасының заңнамасына сәйкес тиісті қаржы жылына арналған республикалық және жергілікті бюджеттерді бекіткен кезде айқындалатын және нақтылаған кезде түзетілетін болады;</w:t>
      </w:r>
    </w:p>
    <w:bookmarkEnd w:id="3"/>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p>
    <w:bookmarkEnd w:id="4"/>
    <w:p>
      <w:pPr>
        <w:spacing w:after="0"/>
        <w:ind w:left="0"/>
        <w:jc w:val="both"/>
      </w:pPr>
      <w:r>
        <w:rPr>
          <w:rFonts w:ascii="Times New Roman"/>
          <w:b w:val="false"/>
          <w:i w:val="false"/>
          <w:color w:val="000000"/>
          <w:sz w:val="28"/>
        </w:rPr>
        <w:t>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w:t>
      </w:r>
      <w:r>
        <w:br/>
      </w:r>
      <w:r>
        <w:rPr>
          <w:rFonts w:ascii="Times New Roman"/>
          <w:b w:val="false"/>
          <w:i w:val="false"/>
          <w:color w:val="000000"/>
          <w:sz w:val="28"/>
        </w:rPr>
        <w:t>
                           ақпарат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MM                       - Қазақстан Республикасы Мәдениет</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жөніндегі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ЖРБА                     - Қазақстан Республикасы Жер ресурстарын</w:t>
      </w:r>
      <w:r>
        <w:br/>
      </w:r>
      <w:r>
        <w:rPr>
          <w:rFonts w:ascii="Times New Roman"/>
          <w:b w:val="false"/>
          <w:i w:val="false"/>
          <w:color w:val="000000"/>
          <w:sz w:val="28"/>
        </w:rPr>
        <w:t>
                           басқару агенттігі</w:t>
      </w:r>
      <w:r>
        <w:br/>
      </w:r>
      <w:r>
        <w:rPr>
          <w:rFonts w:ascii="Times New Roman"/>
          <w:b w:val="false"/>
          <w:i w:val="false"/>
          <w:color w:val="000000"/>
          <w:sz w:val="28"/>
        </w:rPr>
        <w:t>
ҚТКІША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«ЭЗИ» АҚ                 - «Экономикалық зерттеулер институты»</w:t>
      </w:r>
      <w:r>
        <w:br/>
      </w:r>
      <w:r>
        <w:rPr>
          <w:rFonts w:ascii="Times New Roman"/>
          <w:b w:val="false"/>
          <w:i w:val="false"/>
          <w:color w:val="000000"/>
          <w:sz w:val="28"/>
        </w:rPr>
        <w:t>
                           акционерлік қоғамы</w:t>
      </w:r>
      <w:r>
        <w:br/>
      </w:r>
      <w:r>
        <w:rPr>
          <w:rFonts w:ascii="Times New Roman"/>
          <w:b w:val="false"/>
          <w:i w:val="false"/>
          <w:color w:val="000000"/>
          <w:sz w:val="28"/>
        </w:rPr>
        <w:t>
ӨДМ                      - Қазақстан Республикасы Өңірлік даму</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СДШІА                    - Қазақстан Республикасы Спорт және дене</w:t>
      </w:r>
      <w:r>
        <w:br/>
      </w:r>
      <w:r>
        <w:rPr>
          <w:rFonts w:ascii="Times New Roman"/>
          <w:b w:val="false"/>
          <w:i w:val="false"/>
          <w:color w:val="000000"/>
          <w:sz w:val="28"/>
        </w:rPr>
        <w:t>
                           шынықтыру істері агенттігі</w:t>
      </w:r>
      <w:r>
        <w:br/>
      </w:r>
      <w:r>
        <w:rPr>
          <w:rFonts w:ascii="Times New Roman"/>
          <w:b w:val="false"/>
          <w:i w:val="false"/>
          <w:color w:val="000000"/>
          <w:sz w:val="28"/>
        </w:rPr>
        <w:t>
ҚОСРМ                    - Қазақстан Республикасы Қоршаған орта және</w:t>
      </w:r>
      <w:r>
        <w:br/>
      </w:r>
      <w:r>
        <w:rPr>
          <w:rFonts w:ascii="Times New Roman"/>
          <w:b w:val="false"/>
          <w:i w:val="false"/>
          <w:color w:val="000000"/>
          <w:sz w:val="28"/>
        </w:rPr>
        <w:t>
                           су ресурстары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