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81f7" w14:textId="ff28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30 қарашадағы № 1413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министрлігіне қазіргі төрелік талқылау бойынша Қазақстан Республикасының мүдделерін білдіру жөніндегі «Curtis, Mallet-Prevost, Colt &amp; Mosle LLP» компаниясының қызметтеріне ақы төлеу үшін 2011 жылға арналған республикалық бюджетте шұғыл шығындарға көзделген Қазақстан Республикасы Үкіметінің резервінен валюта айырбастаудың берілетін күнгі нарықтық бағамы бойынша 4041500 (төрт миллион қырық бір мың бес жүз) АҚШ долларына баламалы сомада ақшалай қаpaжaт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