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9188" w14:textId="41f9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агенттiгiнiң және Қазақстан Республикасы Ауыл шаруашылығы министрлiгiнiң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агенттiгiнiң «Агрохимия қызметi республикалық ғылыми-әдiстемелiк орталығы» мемлекеттiк мекемесi Қазақстан Республикасы Ауыл шаруашылығы министрлiгiнiң «Агрохимия қызметi республикалық ғылыми-әдiстемелiк орталығы» мемлекеттiк мекемесi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мынадай толықтырулар мен өзгерiстер енгiзiлсiн: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кейбiр мәселелерi» туралы Қазақстан Республикасы Үкiметiнiң 2005 жылғы 6 сәуiрдегi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Ауыл шаруашылығы министрлiгiнiң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«Мемлекеттiк мекемелер» деген 3-бөлiмде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«88-1. Агрохимия қызметi республикалық ғылыми-әдiстемелiк орталығы»;</w:t>
      </w:r>
      <w:r>
        <w:br/>
      </w:r>
      <w:r>
        <w:rPr>
          <w:rFonts w:ascii="Times New Roman"/>
          <w:b w:val="false"/>
          <w:i w:val="false"/>
          <w:color w:val="000000"/>
          <w:sz w:val="28"/>
        </w:rPr>
        <w:t>
</w:t>
      </w:r>
      <w:r>
        <w:rPr>
          <w:rFonts w:ascii="Times New Roman"/>
          <w:b w:val="false"/>
          <w:i w:val="false"/>
          <w:color w:val="000000"/>
          <w:sz w:val="28"/>
        </w:rPr>
        <w:t>
      3)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6-жолда:</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жолдағы «11471» деген сандар «11621» деген сандармен ауыстырылсын;</w:t>
      </w:r>
      <w:r>
        <w:br/>
      </w:r>
      <w:r>
        <w:rPr>
          <w:rFonts w:ascii="Times New Roman"/>
          <w:b w:val="false"/>
          <w:i w:val="false"/>
          <w:color w:val="000000"/>
          <w:sz w:val="28"/>
        </w:rPr>
        <w:t>
      «Қазақстан Республикасы Ауыл шаруашылығы министрлiгiне ведомстволық бағыныстағы мемлекеттік мекемелер, оның iшiнде:» деген жолдағы «5460» деген сандар «5610»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53"/>
        <w:gridCol w:w="23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Агрохимия қызметi республикалық ғылыми-әдiстемелiк орталығы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w:t>
      </w:r>
    </w:p>
    <w:bookmarkStart w:name="z16" w:id="1"/>
    <w:p>
      <w:pPr>
        <w:spacing w:after="0"/>
        <w:ind w:left="0"/>
        <w:jc w:val="both"/>
      </w:pPr>
      <w:r>
        <w:rPr>
          <w:rFonts w:ascii="Times New Roman"/>
          <w:b w:val="false"/>
          <w:i w:val="false"/>
          <w:color w:val="000000"/>
          <w:sz w:val="28"/>
        </w:rPr>
        <w:t>
      реттік нөмірі 20-жол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53"/>
        <w:gridCol w:w="23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 оның аумақтық органдарын ескере отырып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2-тармаққа өзгеріс енгізілді - ҚР Үкіметінің 08.02.2013 </w:t>
      </w:r>
      <w:r>
        <w:rPr>
          <w:rFonts w:ascii="Times New Roman"/>
          <w:b w:val="false"/>
          <w:i w:val="false"/>
          <w:color w:val="ff0000"/>
          <w:sz w:val="28"/>
        </w:rPr>
        <w:t>№ 109</w:t>
      </w:r>
      <w:r>
        <w:rPr>
          <w:rFonts w:ascii="Times New Roman"/>
          <w:b w:val="false"/>
          <w:i w:val="false"/>
          <w:color w:val="ff0000"/>
          <w:sz w:val="28"/>
        </w:rPr>
        <w:t xml:space="preserve"> қаулысымен.</w:t>
      </w:r>
    </w:p>
    <w:bookmarkStart w:name="z17" w:id="2"/>
    <w:p>
      <w:pPr>
        <w:spacing w:after="0"/>
        <w:ind w:left="0"/>
        <w:jc w:val="both"/>
      </w:pPr>
      <w:r>
        <w:rPr>
          <w:rFonts w:ascii="Times New Roman"/>
          <w:b w:val="false"/>
          <w:i w:val="false"/>
          <w:color w:val="000000"/>
          <w:sz w:val="28"/>
        </w:rPr>
        <w:t>
      3. Қазақстан Республикасы Ауыл шаруашылығы министрлiгi Қазақстан Республикасы Жер ресурстарын басқару агенттiгiмен бiрлесiп, Қазақстан Республикасының заңнамасында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2012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