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3843" w14:textId="5a23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"Қазан қаласында (Ресей Федерациясы) Қазақстан Республикасының Бас консулдығын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қаңтардағы № 75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«Қазан қаласында (Ресей Федерациясы) Қазақстан Республикасының Бас консулдығын ашу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Қазан қаласында (Ресей Федерациясы)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Бас консулдығын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Қазан қаласында (Ресей Федерациясы) Қазақстан Республикасының Бас консулдығы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