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3f9b" w14:textId="4a43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 меншігіндегі тарих және мәдениет ескерткіштерін пайдалануға жалдау ақысының ставкаларын белгілеу туралы" Қазақстан Республикасы Үкіметінің 2007 жылғы 2 қарашадағы № 1031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17 қаңтардағы № 79 Қаулысы. Күші жойылды - Қазақстан Республикасы Үкіметінің 2015 жылғы 10 маусымдағы № 426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10.06.2015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 меншігіндегі тарих және мәдениет ескерткіштерін пайдалануға жалдау ақысының ставкаларын белгілеу туралы" Қазақстан Республикасы Үкіметінің 2007 жылғы 2 қарашадағы № 1031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42, 485-құжат)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1031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 меншігіндегі тарих және мәдениет</w:t>
      </w:r>
      <w:r>
        <w:br/>
      </w:r>
      <w:r>
        <w:rPr>
          <w:rFonts w:ascii="Times New Roman"/>
          <w:b/>
          <w:i w:val="false"/>
          <w:color w:val="000000"/>
        </w:rPr>
        <w:t>
ескерткіштерін пайдаланудағы жалдау ақысының ставкалары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1473"/>
        <w:gridCol w:w="1586"/>
        <w:gridCol w:w="1855"/>
        <w:gridCol w:w="1316"/>
        <w:gridCol w:w="1182"/>
        <w:gridCol w:w="1361"/>
        <w:gridCol w:w="1631"/>
        <w:gridCol w:w="1295"/>
        <w:gridCol w:w="1273"/>
      </w:tblGrid>
      <w:tr>
        <w:trPr>
          <w:trHeight w:val="45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 ақысының ставкаларына әсер ететін факторлар жіктеуіші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республикалық маңызы бар қалалардың, астананың атаулары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қ,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қ,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 үшін айлық есептік көрсеткішпен жалдау ақысының ставкасы (жылына)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66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Объектінің құрылыс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кеңселік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өндірістік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қоймалық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66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Тұрғын емес үй-жай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бөлек тұрған құрылыс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кіріктірілген жапсарлас бөлік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цокольдік (жартылай жертөле) бөлігі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жертөле бөлігі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705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Объектінің жайлылық дәрежесі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барлық инженерлік-техникалық құрылғылары бар үй-жайлар үшін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коммуникацияның қандай-да бір түрі болмаған жағдайда әрбір түріне азайтылады: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60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Объектінің аумақтық орналасуы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Алматы және Астана қалалары үшін: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орталығы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шеті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қалған бөлігі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облыс орталықтары үшін: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орталығы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шеті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қалған бөлігі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облыстық маңызы бар қалалар үшін: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орталығы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шеті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басқа бөлігі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аудан орталықтары үшін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орталығы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шеті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9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 кенттер және ауылдық елді мекендер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кестенің жалғасы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226"/>
        <w:gridCol w:w="1181"/>
        <w:gridCol w:w="1047"/>
        <w:gridCol w:w="890"/>
        <w:gridCol w:w="1339"/>
        <w:gridCol w:w="1563"/>
        <w:gridCol w:w="1451"/>
        <w:gridCol w:w="1990"/>
        <w:gridCol w:w="1430"/>
      </w:tblGrid>
      <w:tr>
        <w:trPr>
          <w:trHeight w:val="4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</w:tr>
      <w:tr>
        <w:trPr>
          <w:trHeight w:val="34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9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2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55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49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9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1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7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64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52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0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78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0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72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76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73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70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60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57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67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тарих және мәдениет ескерткіштерін пайдаланудағы жалдау ақысы ставкаларының есебі 1 шаршы метр үшін айлық есептік көрсеткішпен жалдау ақысының ставкасын жалдау ақысының ставкаларына және жалға берілетін алаң санына әсер ететін факторлар ескеріле отырып, көбейту жолымен есептеледі.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