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85a3" w14:textId="b0d8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"Өркен" білім беру грантын тағайындау ережесі мен мөлшерін бекіту туралы" Қазақстан Республикасы Үкіметінің 2009 жылғы 14 наурыздағы № 317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қаңтардағы № 129 Қаулысы. Күші жойылды - Қазақстан Республикасы Үкіметінің 2023 жылғы 1 қыркүйектегі № 759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"Өркен" білім беру грантын тағайындау ережесі мен мөлшерін бекіту туралы" Қазақстан Республикасы Үкіметінің 2009 жылғы 14 наурыздағы № 317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15, 113-құжат)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 Елбасының "Өркен" білім беру грантын тағайындау ережесі мен мөлшерін бекіту туралы";</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Қоса беріліп отырған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 Елбасының "Өркен" білім беру грантын тағайындау ережесі мен мөлшері бекітілсін.";</w:t>
      </w:r>
    </w:p>
    <w:bookmarkEnd w:id="5"/>
    <w:bookmarkStart w:name="z7" w:id="6"/>
    <w:p>
      <w:pPr>
        <w:spacing w:after="0"/>
        <w:ind w:left="0"/>
        <w:jc w:val="both"/>
      </w:pPr>
      <w:r>
        <w:rPr>
          <w:rFonts w:ascii="Times New Roman"/>
          <w:b w:val="false"/>
          <w:i w:val="false"/>
          <w:color w:val="000000"/>
          <w:sz w:val="28"/>
        </w:rPr>
        <w:t>
      3) көрсетілген қаулымен бекітілген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"Өркен" білім беру грантын тағайындау ережесі мен мөлшерінде:</w:t>
      </w:r>
    </w:p>
    <w:bookmarkEnd w:id="6"/>
    <w:bookmarkStart w:name="z8"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 Елбасының "Өркен" білім беру грантын тағайындау ережесі мен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-тармақтар мынадай редакцияда жазылсын:</w:t>
      </w:r>
    </w:p>
    <w:bookmarkStart w:name="z10" w:id="8"/>
    <w:p>
      <w:pPr>
        <w:spacing w:after="0"/>
        <w:ind w:left="0"/>
        <w:jc w:val="both"/>
      </w:pPr>
      <w:r>
        <w:rPr>
          <w:rFonts w:ascii="Times New Roman"/>
          <w:b w:val="false"/>
          <w:i w:val="false"/>
          <w:color w:val="000000"/>
          <w:sz w:val="28"/>
        </w:rPr>
        <w:t xml:space="preserve">
      "1. Осы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 Елбасының "Өркен" білім беру грантын тағайындау ережесі мен мөлшері (бұдан әрі - Ереже) "Білім туралы" Қазақстан Республикасы Заңының 4-бабының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әзірленді және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 Елбасының "Өркен" білім беру грантын тағайындау тәртібі мен мөлшерін айқындайды.";</w:t>
      </w:r>
    </w:p>
    <w:bookmarkEnd w:id="8"/>
    <w:bookmarkStart w:name="z11" w:id="9"/>
    <w:p>
      <w:pPr>
        <w:spacing w:after="0"/>
        <w:ind w:left="0"/>
        <w:jc w:val="both"/>
      </w:pPr>
      <w:r>
        <w:rPr>
          <w:rFonts w:ascii="Times New Roman"/>
          <w:b w:val="false"/>
          <w:i w:val="false"/>
          <w:color w:val="000000"/>
          <w:sz w:val="28"/>
        </w:rPr>
        <w:t>
      2. Осы Ереже мынадай негізгі ұғымдар пайдаланылады:</w:t>
      </w:r>
    </w:p>
    <w:bookmarkEnd w:id="9"/>
    <w:p>
      <w:pPr>
        <w:spacing w:after="0"/>
        <w:ind w:left="0"/>
        <w:jc w:val="both"/>
      </w:pPr>
      <w:r>
        <w:rPr>
          <w:rFonts w:ascii="Times New Roman"/>
          <w:b w:val="false"/>
          <w:i w:val="false"/>
          <w:color w:val="000000"/>
          <w:sz w:val="28"/>
        </w:rPr>
        <w:t>
      1) Қазақстан Республикасы Тұңғыш Президентінің - Елбасының "Өркен" білім беру гранты (бұдан әрі - грант) - "Назарбаев Зияткерлік мектептері" мамандандырылған білім беру ұйымдарында (бұдан әрі - мектеп) дарынды балалардың оқуын төлеу үшін Қазақстан Республикасының Президенті тағайындайтын грант;</w:t>
      </w:r>
    </w:p>
    <w:p>
      <w:pPr>
        <w:spacing w:after="0"/>
        <w:ind w:left="0"/>
        <w:jc w:val="both"/>
      </w:pPr>
      <w:r>
        <w:rPr>
          <w:rFonts w:ascii="Times New Roman"/>
          <w:b w:val="false"/>
          <w:i w:val="false"/>
          <w:color w:val="000000"/>
          <w:sz w:val="28"/>
        </w:rPr>
        <w:t>
      2) білім беру саласындағы уәкілетті орган (бұдан әрі -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Start w:name="z12" w:id="10"/>
    <w:p>
      <w:pPr>
        <w:spacing w:after="0"/>
        <w:ind w:left="0"/>
        <w:jc w:val="both"/>
      </w:pPr>
      <w:r>
        <w:rPr>
          <w:rFonts w:ascii="Times New Roman"/>
          <w:b w:val="false"/>
          <w:i w:val="false"/>
          <w:color w:val="000000"/>
          <w:sz w:val="28"/>
        </w:rPr>
        <w:t>
      3) грантты тағайындау жөніндегі республикалық комиссия - грантты тағайындау үшін уәкілетті орган құратын комиссия (бұдан әрі - комиссия);</w:t>
      </w:r>
    </w:p>
    <w:bookmarkEnd w:id="10"/>
    <w:bookmarkStart w:name="z13" w:id="11"/>
    <w:p>
      <w:pPr>
        <w:spacing w:after="0"/>
        <w:ind w:left="0"/>
        <w:jc w:val="both"/>
      </w:pPr>
      <w:r>
        <w:rPr>
          <w:rFonts w:ascii="Times New Roman"/>
          <w:b w:val="false"/>
          <w:i w:val="false"/>
          <w:color w:val="000000"/>
          <w:sz w:val="28"/>
        </w:rPr>
        <w:t>
      4) жұмыс органы - "Назарбаев Зияткерлік мектептері" дербес білім беру ұйымы.";</w:t>
      </w:r>
    </w:p>
    <w:bookmarkEnd w:id="11"/>
    <w:bookmarkStart w:name="z14" w:id="12"/>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тармақшалары мынадай редакцияда жазылсын:</w:t>
      </w:r>
    </w:p>
    <w:bookmarkEnd w:id="12"/>
    <w:bookmarkStart w:name="z15" w:id="13"/>
    <w:p>
      <w:pPr>
        <w:spacing w:after="0"/>
        <w:ind w:left="0"/>
        <w:jc w:val="both"/>
      </w:pPr>
      <w:r>
        <w:rPr>
          <w:rFonts w:ascii="Times New Roman"/>
          <w:b w:val="false"/>
          <w:i w:val="false"/>
          <w:color w:val="000000"/>
          <w:sz w:val="28"/>
        </w:rPr>
        <w:t>
      "1) жұмыс органы белгілейтін нысан бойынша конкурсқа қатысуға өтініш;</w:t>
      </w:r>
    </w:p>
    <w:bookmarkEnd w:id="13"/>
    <w:bookmarkStart w:name="z16" w:id="14"/>
    <w:p>
      <w:pPr>
        <w:spacing w:after="0"/>
        <w:ind w:left="0"/>
        <w:jc w:val="both"/>
      </w:pPr>
      <w:r>
        <w:rPr>
          <w:rFonts w:ascii="Times New Roman"/>
          <w:b w:val="false"/>
          <w:i w:val="false"/>
          <w:color w:val="000000"/>
          <w:sz w:val="28"/>
        </w:rPr>
        <w:t>
      2) жұмыс органы белгілейтін нысан бойынша толтырылған сауалнама;";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-тармақтар мынадай редакцияда жазылсын:</w:t>
      </w:r>
    </w:p>
    <w:bookmarkStart w:name="z18" w:id="15"/>
    <w:p>
      <w:pPr>
        <w:spacing w:after="0"/>
        <w:ind w:left="0"/>
        <w:jc w:val="both"/>
      </w:pPr>
      <w:r>
        <w:rPr>
          <w:rFonts w:ascii="Times New Roman"/>
          <w:b w:val="false"/>
          <w:i w:val="false"/>
          <w:color w:val="000000"/>
          <w:sz w:val="28"/>
        </w:rPr>
        <w:t>
      "8. Құжаттарды қабылдау мерзімі мен орнын, сондай-ақ конкурстың бірінші кезеңі өткізілетін мерзімді жұмыс органы айқындайды және Қазақстан Республикасының барлық аумағына таратылатын бұқаралық ақпарат құралдарында жарияланады.</w:t>
      </w:r>
    </w:p>
    <w:bookmarkEnd w:id="15"/>
    <w:bookmarkStart w:name="z19" w:id="16"/>
    <w:p>
      <w:pPr>
        <w:spacing w:after="0"/>
        <w:ind w:left="0"/>
        <w:jc w:val="both"/>
      </w:pPr>
      <w:r>
        <w:rPr>
          <w:rFonts w:ascii="Times New Roman"/>
          <w:b w:val="false"/>
          <w:i w:val="false"/>
          <w:color w:val="000000"/>
          <w:sz w:val="28"/>
        </w:rPr>
        <w:t>
      9. Конкурс екі кезеңнен тұрады және жұмыс органы айқындайтын тәртіппен өткізіледі.</w:t>
      </w:r>
    </w:p>
    <w:bookmarkEnd w:id="16"/>
    <w:bookmarkStart w:name="z20" w:id="17"/>
    <w:p>
      <w:pPr>
        <w:spacing w:after="0"/>
        <w:ind w:left="0"/>
        <w:jc w:val="both"/>
      </w:pPr>
      <w:r>
        <w:rPr>
          <w:rFonts w:ascii="Times New Roman"/>
          <w:b w:val="false"/>
          <w:i w:val="false"/>
          <w:color w:val="000000"/>
          <w:sz w:val="28"/>
        </w:rPr>
        <w:t>
      Бірінші кезеңде мектептердің бағыттарына сәйкес келетін бейінді пәндер бойынша, сондай-ақ қазақ, орыс және ағылшын тілдері бойынша үміткерлерді кешенді тестілеу жүргізіледі. Кешенді тестілеу екінші кезеңге іріктеу болып табылады. Екінші кезеңге жалпы сұрақтар санынан дұрыс жауаптардың қырық және одан да көп пайызын жинаған үміткерлер жіберіледі.</w:t>
      </w:r>
    </w:p>
    <w:bookmarkEnd w:id="17"/>
    <w:bookmarkStart w:name="z21" w:id="18"/>
    <w:p>
      <w:pPr>
        <w:spacing w:after="0"/>
        <w:ind w:left="0"/>
        <w:jc w:val="both"/>
      </w:pPr>
      <w:r>
        <w:rPr>
          <w:rFonts w:ascii="Times New Roman"/>
          <w:b w:val="false"/>
          <w:i w:val="false"/>
          <w:color w:val="000000"/>
          <w:sz w:val="28"/>
        </w:rPr>
        <w:t>
      Екінші кезеңде мектептердің бағыттарына сәйкес келетін бейінді пәндер бойынша жазбаша емтихандар өткізіледі.";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"14. Конкурстың қорытындылары комиссия хаттамаға қол қойған күннен бастап бес жұмыс күнінен кешіктірілмей жұмыс органының интернет-ресурсында жарияланады.".</w:t>
      </w:r>
    </w:p>
    <w:bookmarkEnd w:id="19"/>
    <w:bookmarkStart w:name="z24" w:id="20"/>
    <w:p>
      <w:pPr>
        <w:spacing w:after="0"/>
        <w:ind w:left="0"/>
        <w:jc w:val="both"/>
      </w:pPr>
      <w:r>
        <w:rPr>
          <w:rFonts w:ascii="Times New Roman"/>
          <w:b w:val="false"/>
          <w:i w:val="false"/>
          <w:color w:val="000000"/>
          <w:sz w:val="28"/>
        </w:rPr>
        <w:t>
      2. Қазақстан Республикасы Білім және ғылым министрлігі мен "Назарбаев Зияткерлік мектептері" дербес білім беру ұйымы осы қаулыдан туындайтын шараларды қабылдасын.</w:t>
      </w:r>
    </w:p>
    <w:bookmarkEnd w:id="20"/>
    <w:bookmarkStart w:name="z25" w:id="21"/>
    <w:p>
      <w:pPr>
        <w:spacing w:after="0"/>
        <w:ind w:left="0"/>
        <w:jc w:val="both"/>
      </w:pPr>
      <w:r>
        <w:rPr>
          <w:rFonts w:ascii="Times New Roman"/>
          <w:b w:val="false"/>
          <w:i w:val="false"/>
          <w:color w:val="000000"/>
          <w:sz w:val="28"/>
        </w:rPr>
        <w:t>
      3. Осы қаулы ресми жарияланғанынан кейін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