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26ed" w14:textId="b842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 мақсатында келген көшіп келушілердің тұруына, сондай-ақ оқуына ақы төлеу үшін қажетті өзінің төлем қабілеттілігінің растамасын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7 ақпандағы № 208 Қаулысы. Күші жойылды - Қазақстан Республикасы Үкіметінің 2023 жылғы 23 тамыздағы № 716 қаулысымен</w:t>
      </w:r>
    </w:p>
    <w:p>
      <w:pPr>
        <w:spacing w:after="0"/>
        <w:ind w:left="0"/>
        <w:jc w:val="both"/>
      </w:pPr>
      <w:r>
        <w:rPr>
          <w:rFonts w:ascii="Times New Roman"/>
          <w:b w:val="false"/>
          <w:i w:val="false"/>
          <w:color w:val="ff0000"/>
          <w:sz w:val="28"/>
        </w:rPr>
        <w:t xml:space="preserve">
      Ескерту. Күші жойылды - ҚР Үкіметінің 23.08.2023 </w:t>
      </w:r>
      <w:r>
        <w:rPr>
          <w:rFonts w:ascii="Times New Roman"/>
          <w:b w:val="false"/>
          <w:i w:val="false"/>
          <w:color w:val="ff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"Халықтың көші-қоны туралы" Қазақстан Республикасының 2011 жылғы 22 шілдедегі Заңының 31-бабының 1) </w:t>
      </w:r>
      <w:r>
        <w:rPr>
          <w:rFonts w:ascii="Times New Roman"/>
          <w:b w:val="false"/>
          <w:i w:val="false"/>
          <w:color w:val="000000"/>
          <w:sz w:val="28"/>
        </w:rPr>
        <w:t>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Білім алу мақсатында келген көшіп келушілердің тұруына, сондай-ақ оқуына ақы төлеу үшін қажетті өзінің төлем қабілеттілігінің растамасын ұсыну қағидалары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7 ақпандағы</w:t>
            </w:r>
            <w:r>
              <w:br/>
            </w:r>
            <w:r>
              <w:rPr>
                <w:rFonts w:ascii="Times New Roman"/>
                <w:b w:val="false"/>
                <w:i w:val="false"/>
                <w:color w:val="000000"/>
                <w:sz w:val="20"/>
              </w:rPr>
              <w:t>№ 208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Білім алу мақсатында келген көшіп келушілердің тұруына, сондай-ақ оқуына ақы төлеу үшін қажетті өзінің төлем қабілеттілігінің растамасын ұсыну қағидалары</w:t>
      </w:r>
    </w:p>
    <w:bookmarkEnd w:id="3"/>
    <w:bookmarkStart w:name="z6" w:id="4"/>
    <w:p>
      <w:pPr>
        <w:spacing w:after="0"/>
        <w:ind w:left="0"/>
        <w:jc w:val="both"/>
      </w:pPr>
      <w:r>
        <w:rPr>
          <w:rFonts w:ascii="Times New Roman"/>
          <w:b w:val="false"/>
          <w:i w:val="false"/>
          <w:color w:val="000000"/>
          <w:sz w:val="28"/>
        </w:rPr>
        <w:t xml:space="preserve">
      1. Осы Білім алу мақсатында келген көшіп келушілердің тұруына, сондай-ақ оқуына ақы төлеу үшін қажетті өзінің төлем қабілеттіліктерінің растамасын ұсыну қағидалары (бұдан әрі - Қағидалар) "Халықтың көші-қоны туралы" Қазақстан Республикасының 2011 жылғы 22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білім алу мақсатында келген көшіп келушілердің тұруына, сондай-ақ оқуына ақы төлеу үшін қажетті өзінің төлем қабілеттіліктерінің растамасын ұсыну тәртібін көздейді.</w:t>
      </w:r>
    </w:p>
    <w:bookmarkEnd w:id="4"/>
    <w:bookmarkStart w:name="z7" w:id="5"/>
    <w:p>
      <w:pPr>
        <w:spacing w:after="0"/>
        <w:ind w:left="0"/>
        <w:jc w:val="both"/>
      </w:pPr>
      <w:r>
        <w:rPr>
          <w:rFonts w:ascii="Times New Roman"/>
          <w:b w:val="false"/>
          <w:i w:val="false"/>
          <w:color w:val="000000"/>
          <w:sz w:val="28"/>
        </w:rPr>
        <w:t>
      2. Осы Қағидалар этникалық қазақ болып табылатын көшіп келушілерге, сондай-ақ Қазақстан Республикасының халықаралық шарттары негізінде келген тұлғаларға қолданылмайды.</w:t>
      </w:r>
    </w:p>
    <w:bookmarkEnd w:id="5"/>
    <w:bookmarkStart w:name="z8" w:id="6"/>
    <w:p>
      <w:pPr>
        <w:spacing w:after="0"/>
        <w:ind w:left="0"/>
        <w:jc w:val="both"/>
      </w:pPr>
      <w:r>
        <w:rPr>
          <w:rFonts w:ascii="Times New Roman"/>
          <w:b w:val="false"/>
          <w:i w:val="false"/>
          <w:color w:val="000000"/>
          <w:sz w:val="28"/>
        </w:rPr>
        <w:t>
      3. Қазақстан Республикасының аумағына білім алу мақсатында келетін көшіп келушілерге техникалық және кәсіптік, орта білімнен кейінгі, жоғары және жоғары оқу орнынан кейінгі білім берудің білім беру бағдарламаларын іске асыратын білім беру ұйымдарына, оның ішінде білім алушылар алмасудың және даярлық курстарынан өтудің ұйымдастырылған бағдарламалары бойынша қабылданған білім алушылар (бұдан әрі - көшіп келушілер) жатады.</w:t>
      </w:r>
    </w:p>
    <w:bookmarkEnd w:id="6"/>
    <w:bookmarkStart w:name="z9" w:id="7"/>
    <w:p>
      <w:pPr>
        <w:spacing w:after="0"/>
        <w:ind w:left="0"/>
        <w:jc w:val="both"/>
      </w:pPr>
      <w:r>
        <w:rPr>
          <w:rFonts w:ascii="Times New Roman"/>
          <w:b w:val="false"/>
          <w:i w:val="false"/>
          <w:color w:val="000000"/>
          <w:sz w:val="28"/>
        </w:rPr>
        <w:t>
      4. Егер Қазақстан Республикасы қатысушы болып табылатын халықаралық шарттарда өзгеше көзделмесе, білім беру қызметтерін көрсету шарттары жасалғанға дейін көшіп келушілер білім беру ұйымдарына ағымдағы банктік шоттың жағдайы туралы анықтаманы ұсынады.</w:t>
      </w:r>
    </w:p>
    <w:bookmarkEnd w:id="7"/>
    <w:bookmarkStart w:name="z10" w:id="8"/>
    <w:p>
      <w:pPr>
        <w:spacing w:after="0"/>
        <w:ind w:left="0"/>
        <w:jc w:val="both"/>
      </w:pPr>
      <w:r>
        <w:rPr>
          <w:rFonts w:ascii="Times New Roman"/>
          <w:b w:val="false"/>
          <w:i w:val="false"/>
          <w:color w:val="000000"/>
          <w:sz w:val="28"/>
        </w:rPr>
        <w:t>
      5. Ағымдағы банктік шоттың сомасы көшіп келуші мен қабылдаушы білім беру ұйымы арасындағы шартта белгіленетін оқу ақысының, сондай-ақ Қазақстан Республикасының көші-қон заңнамасына сәйкес белгіленетін тұру ақысының құнынан кем болмауы тиіс.</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