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16f9" w14:textId="b321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ақпандағы № 219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билік органдары жүйесіндегі кадр саясатының кейбір мәселелері туралы» Қазақстан Республикасы Президентінің 2002 жылғы 29 наурыздағы № 828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«Мемлекеттік билік органдары жүйесіндегі кадр саясатының</w:t>
      </w:r>
      <w:r>
        <w:br/>
      </w:r>
      <w:r>
        <w:rPr>
          <w:rFonts w:ascii="Times New Roman"/>
          <w:b/>
          <w:i w:val="false"/>
          <w:color w:val="000000"/>
        </w:rPr>
        <w:t>
кейбір мәселелері туралы»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2002 жылғы 29 наурыздағы № 828 Жарлығына өзгерістер енгізу</w:t>
      </w:r>
      <w:r>
        <w:br/>
      </w:r>
      <w:r>
        <w:rPr>
          <w:rFonts w:ascii="Times New Roman"/>
          <w:b/>
          <w:i w:val="false"/>
          <w:color w:val="000000"/>
        </w:rPr>
        <w:t>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билік органдары жүйесіндегі кадр саясатының кейбір мәселелері туралы» Қазақстан Республикасы Президентінің 2002 жылғы 29 наурыздағы № 828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212-құжат; № 21, 265-құжат; 2005 ж., № 29, 362-құжат; 2006 ж., № 23, 229-құжат; 2007 ж., № 42, 479-құжат; 2009 ж., № 34, 321-құжат; 2010 ж., № 51, 466-құжат)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басшы лауазымды адамдардың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3"/>
        <w:gridCol w:w="2338"/>
        <w:gridCol w:w="3511"/>
        <w:gridCol w:w="2108"/>
      </w:tblGrid>
      <w:tr>
        <w:trPr>
          <w:trHeight w:val="30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жүйесi комитетi төрағасының орынбасарлары, Қылмыстық-атқару жүйесi комитетiнiң аумақтық департаменттерiнiң бастықтары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Әдiлет министрi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жүйесi комитетiнiң төрағасы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Республикасының мемлекеттік саяси қызметшілерін және өзге де лауазымды тұлғаларын келісу, қызметке тағайындау және қызметтен босату тәртібі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төртінші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«Әділет министрлігі «Сот сараптамасы орталығы» мемлекеттік мекемесінің директоры;»;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21-тармақтың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«Әділет министрінің орынбасарлары, Әділет министрлігінің жауапты хатшысы, комитеттер төрағалары, Әділет министрлігінің Астана және Алматы қалаларындағы, облыстардағы әділет департаменттерінің бастықтары;».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